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周庄书香府邸弱电安装</w:t>
      </w:r>
      <w:r>
        <w:rPr>
          <w:rFonts w:hint="eastAsia"/>
          <w:b/>
          <w:bCs/>
          <w:sz w:val="28"/>
          <w:szCs w:val="28"/>
        </w:rPr>
        <w:t>工程招标文件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昆山周庄书香府邸酒店管理有限公司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招标编号：SXCG202006-G-013</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val="en-US"/>
              </w:rPr>
            </w:pPr>
            <w:r>
              <w:rPr>
                <w:rFonts w:hint="eastAsia" w:ascii="宋体" w:hAnsi="宋体" w:cs="Tahoma"/>
                <w:sz w:val="24"/>
                <w:szCs w:val="24"/>
                <w:u w:val="none"/>
                <w:lang w:val="en-US" w:eastAsia="zh-CN"/>
              </w:rPr>
              <w:t xml:space="preserve">投标有限期：45天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周庄书香府邸弱电安装</w:t>
            </w:r>
            <w:r>
              <w:rPr>
                <w:rFonts w:hint="eastAsia"/>
                <w:b w:val="0"/>
                <w:bCs w:val="0"/>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bookmarkStart w:id="0" w:name="EB124651d73dc64810a46087da8d50fd40"/>
            <w:r>
              <w:rPr>
                <w:rFonts w:hint="eastAsia" w:asciiTheme="minorEastAsia" w:hAnsiTheme="minorEastAsia" w:eastAsiaTheme="minorEastAsia" w:cstheme="minorEastAsia"/>
                <w:b w:val="0"/>
                <w:bCs w:val="0"/>
                <w:color w:val="auto"/>
                <w:sz w:val="24"/>
                <w:szCs w:val="24"/>
                <w:highlight w:val="white"/>
              </w:rPr>
              <w:t>周庄古镇后港街40号</w:t>
            </w:r>
            <w:bookmarkEnd w:id="0"/>
            <w:r>
              <w:rPr>
                <w:rFonts w:hint="eastAsia" w:asciiTheme="minorEastAsia" w:hAnsiTheme="minorEastAsia" w:eastAsiaTheme="minorEastAsia" w:cstheme="minorEastAsia"/>
                <w:b w:val="0"/>
                <w:bCs w:val="0"/>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包工包料，报价含包含企业管理费、利润、规费、风险费、各种措施费、深化设计费、保修费、现场垃圾清运费等为完成本标所需的所有费用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负责按招标图纸所示的要求提供施工图范围内及招标清单范围内所有</w:t>
            </w:r>
            <w:r>
              <w:rPr>
                <w:rFonts w:hint="eastAsia" w:ascii="宋体" w:hAnsi="宋体"/>
                <w:sz w:val="24"/>
                <w:szCs w:val="24"/>
                <w:lang w:val="zh-TW" w:eastAsia="zh-CN"/>
              </w:rPr>
              <w:t>弱电智能化工程</w:t>
            </w:r>
            <w:r>
              <w:rPr>
                <w:rFonts w:hint="eastAsia" w:ascii="宋体" w:hAnsi="宋体"/>
                <w:sz w:val="24"/>
                <w:szCs w:val="24"/>
                <w:lang w:eastAsia="zh-CN"/>
              </w:rPr>
              <w:t>（详见施工图及清单）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sz w:val="24"/>
                <w:szCs w:val="24"/>
                <w:lang w:val="en-US"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6个月（配合并不得影响装饰进度）</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color w:val="000000"/>
                <w:sz w:val="24"/>
                <w:szCs w:val="24"/>
                <w:lang w:eastAsia="zh-CN"/>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lang w:val="en-US" w:eastAsia="zh-CN"/>
              </w:rPr>
            </w:pPr>
            <w:r>
              <w:rPr>
                <w:rFonts w:hint="eastAsia"/>
                <w:sz w:val="24"/>
                <w:szCs w:val="24"/>
              </w:rPr>
              <w:t>具有独立法人资格并具有具备建筑智能化工程专业承包贰级以上资质；本次招标不接受联合体投标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主要设备品牌规格要求</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default"/>
                <w:b/>
                <w:bCs/>
                <w:color w:val="FF0000"/>
                <w:sz w:val="24"/>
                <w:szCs w:val="24"/>
                <w:lang w:val="en-US" w:eastAsia="zh-CN"/>
              </w:rPr>
            </w:pPr>
            <w:r>
              <w:rPr>
                <w:rFonts w:hint="eastAsia"/>
                <w:sz w:val="24"/>
                <w:szCs w:val="24"/>
                <w:lang w:val="en-US" w:eastAsia="zh-CN"/>
              </w:rPr>
              <w:t>见附件二《主要设备推荐品牌及技术参数》或同档次，如有偏差，需要填写《主要设备、材料品牌型号偏差表》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jc w:val="center"/>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s="Times New Roman"/>
                <w:kern w:val="2"/>
                <w:sz w:val="24"/>
                <w:szCs w:val="24"/>
                <w:lang w:val="en-US" w:eastAsia="zh-CN" w:bidi="ar-SA"/>
              </w:rPr>
            </w:pPr>
            <w:r>
              <w:rPr>
                <w:rFonts w:hint="eastAsia"/>
                <w:b/>
                <w:bCs/>
                <w:color w:val="FF0000"/>
                <w:sz w:val="24"/>
                <w:szCs w:val="24"/>
                <w:lang w:eastAsia="zh-CN"/>
              </w:rPr>
              <w:t>最高投标限价：</w:t>
            </w:r>
            <w:r>
              <w:rPr>
                <w:rFonts w:hint="eastAsia"/>
                <w:b/>
                <w:bCs/>
                <w:color w:val="FF0000"/>
                <w:sz w:val="24"/>
                <w:szCs w:val="24"/>
                <w:lang w:val="en-US" w:eastAsia="zh-CN"/>
              </w:rPr>
              <w:t xml:space="preserve">541348.69 </w:t>
            </w:r>
            <w:r>
              <w:rPr>
                <w:rFonts w:hint="eastAsia"/>
                <w:b/>
                <w:bCs/>
                <w:color w:val="FF0000"/>
                <w:sz w:val="24"/>
                <w:szCs w:val="24"/>
                <w:lang w:eastAsia="zh-CN"/>
              </w:rPr>
              <w:t>元</w:t>
            </w:r>
            <w:r>
              <w:rPr>
                <w:rFonts w:hint="eastAsia"/>
                <w:sz w:val="24"/>
                <w:szCs w:val="24"/>
                <w:lang w:eastAsia="zh-CN"/>
              </w:rPr>
              <w:t>（含暂列金额</w:t>
            </w:r>
            <w:r>
              <w:rPr>
                <w:rFonts w:hint="eastAsia"/>
                <w:sz w:val="24"/>
                <w:szCs w:val="24"/>
                <w:lang w:val="en-US" w:eastAsia="zh-CN"/>
              </w:rPr>
              <w:t>4万元</w:t>
            </w:r>
            <w:r>
              <w:rPr>
                <w:rFonts w:hint="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val="0"/>
                <w:bCs w:val="0"/>
                <w:sz w:val="24"/>
                <w:szCs w:val="24"/>
                <w:highlight w:val="yellow"/>
                <w:lang w:eastAsia="zh-CN"/>
              </w:rPr>
            </w:pPr>
            <w:r>
              <w:rPr>
                <w:rFonts w:hint="eastAsia"/>
                <w:b w:val="0"/>
                <w:bCs w:val="0"/>
                <w:sz w:val="24"/>
                <w:szCs w:val="24"/>
                <w:highlight w:val="yellow"/>
                <w:lang w:val="en-US" w:eastAsia="zh-CN"/>
              </w:rPr>
              <w:t>壹</w:t>
            </w:r>
            <w:r>
              <w:rPr>
                <w:rFonts w:hint="eastAsia"/>
                <w:b w:val="0"/>
                <w:bCs w:val="0"/>
                <w:sz w:val="24"/>
                <w:szCs w:val="24"/>
                <w:highlight w:val="yellow"/>
                <w:lang w:eastAsia="zh-CN"/>
              </w:rPr>
              <w:t>万元整，直接转账至以下账号：</w:t>
            </w:r>
          </w:p>
          <w:p>
            <w:pPr>
              <w:spacing w:line="400" w:lineRule="atLeast"/>
              <w:rPr>
                <w:rFonts w:hint="eastAsia"/>
                <w:b w:val="0"/>
                <w:bCs w:val="0"/>
                <w:sz w:val="24"/>
                <w:szCs w:val="24"/>
                <w:highlight w:val="none"/>
                <w:lang w:eastAsia="zh-CN"/>
              </w:rPr>
            </w:pPr>
            <w:r>
              <w:rPr>
                <w:rFonts w:hint="eastAsia"/>
                <w:b w:val="0"/>
                <w:bCs w:val="0"/>
                <w:sz w:val="24"/>
                <w:szCs w:val="24"/>
                <w:highlight w:val="none"/>
                <w:lang w:eastAsia="zh-CN"/>
              </w:rPr>
              <w:t>户名：书香酒店投资管理集团有限公司</w:t>
            </w:r>
          </w:p>
          <w:p>
            <w:pPr>
              <w:spacing w:line="400" w:lineRule="atLeast"/>
              <w:rPr>
                <w:rFonts w:hint="eastAsia"/>
                <w:b w:val="0"/>
                <w:bCs w:val="0"/>
                <w:sz w:val="24"/>
                <w:szCs w:val="24"/>
                <w:highlight w:val="none"/>
                <w:lang w:val="en-US" w:eastAsia="zh-CN"/>
              </w:rPr>
            </w:pPr>
            <w:r>
              <w:rPr>
                <w:rFonts w:hint="eastAsia"/>
                <w:b w:val="0"/>
                <w:bCs w:val="0"/>
                <w:sz w:val="24"/>
                <w:szCs w:val="24"/>
                <w:highlight w:val="none"/>
                <w:lang w:val="en-US" w:eastAsia="zh-CN"/>
              </w:rPr>
              <w:t>纳税识别号：9132050875321488X3</w:t>
            </w:r>
          </w:p>
          <w:p>
            <w:pPr>
              <w:spacing w:line="400" w:lineRule="atLeast"/>
              <w:rPr>
                <w:rFonts w:hint="eastAsia"/>
                <w:b w:val="0"/>
                <w:bCs w:val="0"/>
                <w:sz w:val="24"/>
                <w:szCs w:val="24"/>
                <w:highlight w:val="none"/>
                <w:lang w:val="en-US" w:eastAsia="zh-CN"/>
              </w:rPr>
            </w:pPr>
            <w:r>
              <w:rPr>
                <w:rFonts w:hint="eastAsia"/>
                <w:b w:val="0"/>
                <w:bCs w:val="0"/>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w:t>
            </w:r>
            <w:r>
              <w:rPr>
                <w:rFonts w:hint="eastAsia"/>
                <w:color w:val="auto"/>
                <w:sz w:val="24"/>
                <w:szCs w:val="24"/>
                <w:highlight w:val="none"/>
                <w:lang w:val="en-US" w:eastAsia="zh-CN"/>
              </w:rPr>
              <w:t>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lang w:val="en-US" w:eastAsia="zh-CN"/>
              </w:rPr>
              <w:t>07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 xml:space="preserve">31  </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下</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5</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highlight w:val="yellow"/>
                <w:lang w:val="en-US" w:eastAsia="zh-CN"/>
              </w:rPr>
            </w:pPr>
            <w:r>
              <w:rPr>
                <w:rFonts w:hint="eastAsia"/>
                <w:sz w:val="24"/>
                <w:szCs w:val="24"/>
                <w:lang w:eastAsia="zh-CN"/>
              </w:rPr>
              <w:t>投标</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sz w:val="24"/>
                <w:szCs w:val="24"/>
                <w:highlight w:val="none"/>
                <w:lang w:val="en-US" w:eastAsia="zh-CN"/>
              </w:rPr>
            </w:pPr>
            <w:r>
              <w:rPr>
                <w:rFonts w:hint="eastAsia"/>
                <w:sz w:val="24"/>
                <w:szCs w:val="24"/>
                <w:highlight w:val="none"/>
                <w:lang w:val="en-US" w:eastAsia="zh-CN"/>
              </w:rPr>
              <w:t>招标文件咨询联系人：周工 18817376790</w:t>
            </w:r>
          </w:p>
          <w:p>
            <w:pPr>
              <w:spacing w:line="400" w:lineRule="atLeast"/>
              <w:rPr>
                <w:rFonts w:hint="default"/>
                <w:sz w:val="24"/>
                <w:szCs w:val="24"/>
                <w:highlight w:val="yellow"/>
                <w:lang w:val="en-US" w:eastAsia="zh-CN"/>
              </w:rPr>
            </w:pPr>
            <w:r>
              <w:rPr>
                <w:rFonts w:hint="default"/>
                <w:sz w:val="24"/>
                <w:szCs w:val="24"/>
                <w:highlight w:val="none"/>
                <w:lang w:val="en-US" w:eastAsia="zh-CN"/>
              </w:rPr>
              <w:t>场踏勘联系人：杨</w:t>
            </w:r>
            <w:r>
              <w:rPr>
                <w:rFonts w:hint="eastAsia"/>
                <w:sz w:val="24"/>
                <w:szCs w:val="24"/>
                <w:highlight w:val="none"/>
                <w:lang w:val="en-US" w:eastAsia="zh-CN"/>
              </w:rPr>
              <w:t>工</w:t>
            </w:r>
            <w:r>
              <w:rPr>
                <w:rFonts w:hint="default"/>
                <w:sz w:val="24"/>
                <w:szCs w:val="24"/>
                <w:highlight w:val="none"/>
                <w:lang w:val="en-US" w:eastAsia="zh-CN"/>
              </w:rPr>
              <w:t>/15151508987；张经理/13812893551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val="en-US" w:eastAsia="zh-CN"/>
              </w:rPr>
              <w:t>预留金</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b/>
                <w:bCs/>
                <w:color w:val="FF0000"/>
                <w:sz w:val="24"/>
                <w:szCs w:val="24"/>
                <w:highlight w:val="yellow"/>
                <w:lang w:val="en-US" w:eastAsia="zh-CN"/>
              </w:rPr>
            </w:pPr>
            <w:r>
              <w:rPr>
                <w:rFonts w:hint="eastAsia"/>
                <w:b/>
                <w:bCs/>
                <w:color w:val="FF0000"/>
                <w:sz w:val="24"/>
                <w:szCs w:val="24"/>
                <w:highlight w:val="yellow"/>
                <w:lang w:val="en-US" w:eastAsia="zh-CN"/>
              </w:rPr>
              <w:t xml:space="preserve">预留金（暂列金额）4万元整 </w:t>
            </w:r>
          </w:p>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hint="eastAsia"/>
          <w:sz w:val="24"/>
          <w:szCs w:val="24"/>
        </w:rPr>
      </w:pPr>
      <w:r>
        <w:rPr>
          <w:rFonts w:hint="eastAsia"/>
          <w:sz w:val="24"/>
          <w:szCs w:val="24"/>
        </w:rPr>
        <w:t>质量要求：合格</w:t>
      </w:r>
      <w:r>
        <w:rPr>
          <w:rFonts w:hint="eastAsia"/>
          <w:sz w:val="24"/>
          <w:szCs w:val="24"/>
          <w:lang w:eastAsia="zh-CN"/>
        </w:rPr>
        <w:t>，</w:t>
      </w:r>
      <w:r>
        <w:rPr>
          <w:rFonts w:hint="eastAsia"/>
          <w:sz w:val="24"/>
          <w:szCs w:val="24"/>
        </w:rPr>
        <w:t>符合国家施工验收规范合格标准及工程规范要求，并满足</w:t>
      </w:r>
      <w:r>
        <w:rPr>
          <w:rFonts w:hint="eastAsia"/>
          <w:sz w:val="24"/>
          <w:szCs w:val="24"/>
          <w:lang w:val="en-US" w:eastAsia="zh-CN"/>
        </w:rPr>
        <w:t>当地</w:t>
      </w:r>
      <w:r>
        <w:rPr>
          <w:rFonts w:hint="eastAsia"/>
          <w:sz w:val="24"/>
          <w:szCs w:val="24"/>
        </w:rPr>
        <w:t>相关部门验收要求。</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投标人收到中标通知书5日后未按规定与招标人签订合同的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w:t>
      </w:r>
      <w:r>
        <w:rPr>
          <w:rFonts w:hint="eastAsia"/>
          <w:sz w:val="24"/>
          <w:szCs w:val="24"/>
          <w:lang w:val="en-US" w:eastAsia="zh-CN"/>
        </w:rPr>
        <w:t>材料</w:t>
      </w:r>
      <w:r>
        <w:rPr>
          <w:rFonts w:hint="eastAsia"/>
          <w:sz w:val="24"/>
          <w:szCs w:val="24"/>
        </w:rPr>
        <w:t>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w:t>
      </w:r>
    </w:p>
    <w:p>
      <w:pPr>
        <w:numPr>
          <w:ilvl w:val="0"/>
          <w:numId w:val="3"/>
        </w:numPr>
        <w:spacing w:line="360" w:lineRule="auto"/>
        <w:rPr>
          <w:rFonts w:hint="eastAsia"/>
          <w:b/>
          <w:bCs/>
          <w:color w:val="FF0000"/>
          <w:sz w:val="24"/>
          <w:szCs w:val="24"/>
          <w:highlight w:val="lightGray"/>
          <w:lang w:eastAsia="zh-CN"/>
        </w:rPr>
      </w:pPr>
      <w:r>
        <w:rPr>
          <w:rFonts w:hint="eastAsia" w:ascii="宋体" w:hAnsi="宋体"/>
          <w:b/>
          <w:bCs/>
          <w:color w:val="FF0000"/>
          <w:sz w:val="24"/>
          <w:szCs w:val="24"/>
          <w:lang w:eastAsia="zh-CN"/>
        </w:rPr>
        <w:t>招标人设</w:t>
      </w:r>
      <w:r>
        <w:rPr>
          <w:rFonts w:hint="eastAsia"/>
          <w:b/>
          <w:bCs/>
          <w:color w:val="FF0000"/>
          <w:sz w:val="24"/>
          <w:szCs w:val="24"/>
          <w:highlight w:val="none"/>
        </w:rPr>
        <w:t>定最高限价为</w:t>
      </w:r>
      <w:r>
        <w:rPr>
          <w:rFonts w:hint="eastAsia"/>
          <w:b/>
          <w:bCs/>
          <w:color w:val="FF0000"/>
          <w:sz w:val="24"/>
          <w:szCs w:val="24"/>
          <w:highlight w:val="none"/>
          <w:u w:val="single"/>
          <w:lang w:val="en-US" w:eastAsia="zh-CN"/>
        </w:rPr>
        <w:t xml:space="preserve"> ￥541348.69</w:t>
      </w:r>
      <w:r>
        <w:rPr>
          <w:rFonts w:hint="eastAsia"/>
          <w:b/>
          <w:bCs/>
          <w:color w:val="FF0000"/>
          <w:sz w:val="24"/>
          <w:szCs w:val="24"/>
          <w:u w:val="single"/>
          <w:lang w:val="en-US" w:eastAsia="zh-CN"/>
        </w:rPr>
        <w:t xml:space="preserve">   </w:t>
      </w:r>
      <w:r>
        <w:rPr>
          <w:rFonts w:hint="eastAsia"/>
          <w:b/>
          <w:bCs/>
          <w:color w:val="FF0000"/>
          <w:sz w:val="24"/>
          <w:szCs w:val="24"/>
          <w:highlight w:val="none"/>
        </w:rPr>
        <w:t>元，</w:t>
      </w:r>
      <w:r>
        <w:rPr>
          <w:rFonts w:hint="eastAsia"/>
          <w:b/>
          <w:bCs/>
          <w:color w:val="FF0000"/>
          <w:sz w:val="24"/>
          <w:szCs w:val="24"/>
          <w:highlight w:val="none"/>
          <w:lang w:eastAsia="zh-CN"/>
        </w:rPr>
        <w:t>该最高限价包含不折扣项的暂列金额为</w:t>
      </w:r>
      <w:r>
        <w:rPr>
          <w:rFonts w:hint="eastAsia"/>
          <w:b/>
          <w:bCs/>
          <w:color w:val="FF0000"/>
          <w:sz w:val="24"/>
          <w:szCs w:val="24"/>
          <w:highlight w:val="none"/>
          <w:u w:val="single"/>
          <w:lang w:val="en-US" w:eastAsia="zh-CN"/>
        </w:rPr>
        <w:t xml:space="preserve">￥40000.00 </w:t>
      </w:r>
      <w:r>
        <w:rPr>
          <w:rFonts w:hint="eastAsia"/>
          <w:b/>
          <w:bCs/>
          <w:color w:val="FF0000"/>
          <w:sz w:val="24"/>
          <w:szCs w:val="24"/>
          <w:highlight w:val="none"/>
        </w:rPr>
        <w:t>元</w:t>
      </w:r>
    </w:p>
    <w:p>
      <w:pPr>
        <w:numPr>
          <w:ilvl w:val="0"/>
          <w:numId w:val="2"/>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，甲方综合报价单位的施工能力、企业信誉、企业业绩等综合评定确定中标人</w:t>
      </w:r>
    </w:p>
    <w:p>
      <w:pPr>
        <w:numPr>
          <w:numId w:val="0"/>
        </w:numPr>
        <w:spacing w:line="360" w:lineRule="auto"/>
        <w:ind w:leftChars="0"/>
        <w:rPr>
          <w:rFonts w:hint="eastAsia" w:eastAsia="宋体"/>
          <w:b/>
          <w:bCs/>
          <w:sz w:val="24"/>
          <w:szCs w:val="24"/>
          <w:lang w:val="en-US" w:eastAsia="zh-CN"/>
        </w:rPr>
      </w:pPr>
      <w:r>
        <w:rPr>
          <w:rFonts w:hint="eastAsia"/>
          <w:b/>
          <w:bCs/>
          <w:color w:val="FF0000"/>
          <w:sz w:val="24"/>
          <w:szCs w:val="24"/>
          <w:lang w:eastAsia="zh-CN"/>
        </w:rPr>
        <w:t>评分标准如下：</w:t>
      </w:r>
    </w:p>
    <w:tbl>
      <w:tblPr>
        <w:tblStyle w:val="14"/>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nil"/>
              <w:left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nil"/>
              <w:left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nil"/>
              <w:left w:val="nil"/>
              <w:bottom w:val="nil"/>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left w:val="single" w:color="auto" w:sz="8" w:space="0"/>
              <w:bottom w:val="single" w:color="auto" w:sz="4" w:space="0"/>
              <w:right w:val="single" w:color="auto" w:sz="8"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left w:val="single" w:color="auto" w:sz="8" w:space="0"/>
              <w:bottom w:val="single" w:color="auto" w:sz="4" w:space="0"/>
              <w:right w:val="single" w:color="auto" w:sz="8"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nil"/>
              <w:left w:val="nil"/>
              <w:bottom w:val="single" w:color="auto" w:sz="4"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8"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公司资质</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根据投标单位的公司信誉、经营状况、银行资信、公司规模等情况综合</w:t>
            </w:r>
            <w:bookmarkStart w:id="1" w:name="_GoBack"/>
            <w:bookmarkEnd w:id="1"/>
            <w:r>
              <w:rPr>
                <w:rFonts w:hint="eastAsia" w:ascii="仿宋" w:hAnsi="仿宋" w:eastAsia="仿宋" w:cs="仿宋"/>
                <w:color w:val="000000"/>
                <w:kern w:val="0"/>
                <w:sz w:val="24"/>
                <w:szCs w:val="24"/>
              </w:rPr>
              <w:t>评审，最高得</w:t>
            </w:r>
            <w:r>
              <w:rPr>
                <w:rFonts w:hint="eastAsia" w:ascii="仿宋" w:hAnsi="仿宋" w:eastAsia="仿宋" w:cs="仿宋"/>
                <w:color w:val="000000"/>
                <w:kern w:val="0"/>
                <w:sz w:val="24"/>
                <w:szCs w:val="24"/>
                <w:lang w:val="en-US" w:eastAsia="zh-CN"/>
              </w:rPr>
              <w:t>10</w:t>
            </w:r>
            <w:r>
              <w:rPr>
                <w:rFonts w:hint="eastAsia" w:ascii="仿宋" w:hAnsi="仿宋" w:eastAsia="仿宋" w:cs="仿宋"/>
                <w:color w:val="000000"/>
                <w:kern w:val="0"/>
                <w:sz w:val="24"/>
                <w:szCs w:val="24"/>
              </w:rPr>
              <w:t>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r>
      <w:tr>
        <w:tblPrEx>
          <w:tblCellMar>
            <w:top w:w="0" w:type="dxa"/>
            <w:left w:w="108" w:type="dxa"/>
            <w:bottom w:w="0" w:type="dxa"/>
            <w:right w:w="108" w:type="dxa"/>
          </w:tblCellMar>
        </w:tblPrEx>
        <w:trPr>
          <w:trHeight w:val="137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类似业绩</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类似业绩</w:t>
            </w:r>
            <w:r>
              <w:rPr>
                <w:rFonts w:hint="eastAsia" w:ascii="仿宋" w:hAnsi="仿宋" w:eastAsia="仿宋" w:cs="仿宋"/>
                <w:color w:val="000000"/>
                <w:kern w:val="0"/>
                <w:sz w:val="24"/>
                <w:szCs w:val="24"/>
              </w:rPr>
              <w:t>：2016年以来，</w:t>
            </w:r>
            <w:r>
              <w:rPr>
                <w:rFonts w:hint="eastAsia" w:ascii="仿宋" w:hAnsi="仿宋" w:eastAsia="仿宋" w:cs="仿宋"/>
                <w:color w:val="000000"/>
                <w:kern w:val="0"/>
                <w:sz w:val="24"/>
                <w:szCs w:val="24"/>
                <w:lang w:eastAsia="zh-CN"/>
              </w:rPr>
              <w:t>有类似业绩</w:t>
            </w:r>
            <w:r>
              <w:rPr>
                <w:rFonts w:hint="eastAsia" w:ascii="仿宋" w:hAnsi="仿宋" w:eastAsia="仿宋" w:cs="仿宋"/>
                <w:color w:val="000000"/>
                <w:kern w:val="0"/>
                <w:sz w:val="24"/>
                <w:szCs w:val="24"/>
                <w:lang w:val="en-US" w:eastAsia="zh-CN"/>
              </w:rPr>
              <w:t>1家得4分（若案例为五星级酒店业绩1家得5分），最高得20分。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w:t>
            </w:r>
          </w:p>
        </w:tc>
      </w:tr>
      <w:tr>
        <w:tblPrEx>
          <w:tblCellMar>
            <w:top w:w="0" w:type="dxa"/>
            <w:left w:w="108" w:type="dxa"/>
            <w:bottom w:w="0" w:type="dxa"/>
            <w:right w:w="108" w:type="dxa"/>
          </w:tblCellMar>
        </w:tblPrEx>
        <w:trPr>
          <w:trHeight w:val="1370" w:hRule="atLeast"/>
        </w:trPr>
        <w:tc>
          <w:tcPr>
            <w:tcW w:w="9214"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备注：技术标未通过合理性审查，则投标无效。</w:t>
            </w:r>
          </w:p>
        </w:tc>
      </w:tr>
    </w:tbl>
    <w:p>
      <w:pPr>
        <w:numPr>
          <w:numId w:val="0"/>
        </w:numPr>
        <w:spacing w:line="360" w:lineRule="auto"/>
        <w:ind w:leftChars="0"/>
        <w:rPr>
          <w:rFonts w:hint="eastAsia" w:eastAsia="宋体"/>
          <w:b/>
          <w:bCs/>
          <w:sz w:val="24"/>
          <w:szCs w:val="24"/>
          <w:lang w:val="en-US" w:eastAsia="zh-CN"/>
        </w:rPr>
      </w:pP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eastAsia="宋体"/>
          <w:sz w:val="24"/>
          <w:szCs w:val="24"/>
          <w:lang w:eastAsia="zh-CN"/>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w:t>
      </w:r>
      <w:r>
        <w:rPr>
          <w:rFonts w:hint="eastAsia" w:ascii="宋体" w:hAnsi="宋体"/>
          <w:color w:val="FF0000"/>
          <w:sz w:val="24"/>
          <w:szCs w:val="24"/>
          <w:lang w:val="en-US" w:eastAsia="zh-CN"/>
        </w:rPr>
        <w:t>20</w:t>
      </w:r>
      <w:r>
        <w:rPr>
          <w:rFonts w:hint="eastAsia" w:ascii="宋体" w:hAnsi="宋体"/>
          <w:color w:val="FF0000"/>
          <w:sz w:val="24"/>
          <w:szCs w:val="24"/>
        </w:rPr>
        <w:t>年</w:t>
      </w:r>
      <w:r>
        <w:rPr>
          <w:rFonts w:hint="eastAsia" w:ascii="宋体" w:hAnsi="宋体"/>
          <w:color w:val="FF0000"/>
          <w:sz w:val="24"/>
          <w:szCs w:val="24"/>
          <w:highlight w:val="none"/>
          <w:lang w:val="en-US" w:eastAsia="zh-CN"/>
        </w:rPr>
        <w:t xml:space="preserve"> 07 </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 xml:space="preserve"> 28 </w:t>
      </w:r>
      <w:r>
        <w:rPr>
          <w:rFonts w:hint="eastAsia" w:ascii="宋体" w:hAnsi="宋体"/>
          <w:color w:val="FF0000"/>
          <w:sz w:val="24"/>
          <w:szCs w:val="24"/>
          <w:highlight w:val="none"/>
        </w:rPr>
        <w:t>日</w:t>
      </w:r>
      <w:r>
        <w:rPr>
          <w:rFonts w:hint="eastAsia" w:ascii="宋体" w:hAnsi="宋体"/>
          <w:sz w:val="24"/>
          <w:szCs w:val="24"/>
          <w:highlight w:val="none"/>
        </w:rPr>
        <w:t>前</w:t>
      </w:r>
      <w:r>
        <w:rPr>
          <w:rFonts w:hint="eastAsia" w:ascii="宋体" w:hAnsi="宋体"/>
          <w:sz w:val="24"/>
          <w:szCs w:val="24"/>
        </w:rPr>
        <w:t>自行安排现场踏勘（现场踏勘联系人：</w:t>
      </w:r>
      <w:r>
        <w:rPr>
          <w:rFonts w:hint="eastAsia" w:ascii="宋体" w:hAnsi="宋体"/>
          <w:b/>
          <w:bCs/>
          <w:sz w:val="24"/>
          <w:szCs w:val="24"/>
          <w:highlight w:val="none"/>
          <w:lang w:eastAsia="zh-CN"/>
        </w:rPr>
        <w:t>杨军海</w:t>
      </w:r>
      <w:r>
        <w:rPr>
          <w:rFonts w:hint="eastAsia" w:ascii="宋体" w:hAnsi="宋体"/>
          <w:b/>
          <w:bCs/>
          <w:sz w:val="24"/>
          <w:szCs w:val="24"/>
          <w:highlight w:val="none"/>
          <w:lang w:val="en-US" w:eastAsia="zh-CN"/>
        </w:rPr>
        <w:t>/15151508987；张经理/13812893551</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val="en-US" w:eastAsia="zh-CN"/>
        </w:rPr>
        <w:t xml:space="preserve">函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jc w:val="left"/>
        <w:rPr>
          <w:rFonts w:hint="eastAsia" w:eastAsia="宋体"/>
          <w:sz w:val="24"/>
          <w:szCs w:val="24"/>
          <w:lang w:eastAsia="zh-CN"/>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r>
        <w:rPr>
          <w:rFonts w:hint="eastAsia"/>
          <w:sz w:val="24"/>
          <w:szCs w:val="24"/>
          <w:lang w:eastAsia="zh-CN"/>
        </w:rPr>
        <w:t>，</w:t>
      </w:r>
      <w:r>
        <w:rPr>
          <w:rFonts w:hint="eastAsia"/>
          <w:b/>
          <w:bCs/>
          <w:color w:val="FF0000"/>
          <w:sz w:val="24"/>
          <w:szCs w:val="24"/>
          <w:lang w:val="en-US" w:eastAsia="zh-CN"/>
        </w:rPr>
        <w:t>内附《主要设备、材料品牌型号偏差表》</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r>
        <w:rPr>
          <w:rFonts w:hint="eastAsia"/>
          <w:sz w:val="24"/>
          <w:szCs w:val="24"/>
          <w:lang w:eastAsia="zh-CN"/>
        </w:rPr>
        <w:t>，</w:t>
      </w:r>
      <w:r>
        <w:rPr>
          <w:rFonts w:hint="eastAsia"/>
          <w:sz w:val="24"/>
          <w:szCs w:val="24"/>
        </w:rPr>
        <w:t>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（2）招标电子档图纸资料</w:t>
      </w:r>
      <w:r>
        <w:rPr>
          <w:rFonts w:hint="eastAsia"/>
          <w:sz w:val="24"/>
          <w:szCs w:val="24"/>
          <w:lang w:eastAsia="zh-CN"/>
        </w:rPr>
        <w:t>一份（</w:t>
      </w:r>
      <w:r>
        <w:rPr>
          <w:rFonts w:hint="eastAsia"/>
          <w:sz w:val="24"/>
          <w:szCs w:val="24"/>
          <w:lang w:val="en-US" w:eastAsia="zh-CN"/>
        </w:rPr>
        <w:t>弱电安装</w:t>
      </w:r>
      <w:r>
        <w:rPr>
          <w:rFonts w:hint="eastAsia"/>
          <w:sz w:val="24"/>
          <w:szCs w:val="24"/>
          <w:lang w:eastAsia="zh-CN"/>
        </w:rPr>
        <w:t>工程施工图、</w:t>
      </w:r>
      <w:r>
        <w:rPr>
          <w:rFonts w:hint="eastAsia"/>
          <w:sz w:val="24"/>
          <w:szCs w:val="24"/>
          <w:lang w:val="en-US" w:eastAsia="zh-CN"/>
        </w:rPr>
        <w:t>主要设备清单品牌要求</w:t>
      </w:r>
      <w:r>
        <w:rPr>
          <w:rFonts w:hint="eastAsia"/>
          <w:sz w:val="24"/>
          <w:szCs w:val="24"/>
          <w:lang w:eastAsia="zh-CN"/>
        </w:rPr>
        <w:t>）</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lang w:val="en-US" w:eastAsia="zh-CN"/>
        </w:rPr>
        <w:t>工程量</w:t>
      </w:r>
      <w:r>
        <w:rPr>
          <w:rFonts w:hint="eastAsia"/>
          <w:sz w:val="24"/>
          <w:szCs w:val="24"/>
          <w:lang w:eastAsia="zh-CN"/>
        </w:rPr>
        <w:t>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color w:val="FF0000"/>
          <w:sz w:val="24"/>
          <w:szCs w:val="24"/>
          <w:lang w:val="en-US" w:eastAsia="zh-CN"/>
        </w:rPr>
        <w:t>2020</w:t>
      </w:r>
      <w:r>
        <w:rPr>
          <w:rFonts w:hint="eastAsia"/>
          <w:b/>
          <w:bCs/>
          <w:color w:val="FF0000"/>
          <w:sz w:val="24"/>
          <w:szCs w:val="24"/>
          <w:highlight w:val="none"/>
        </w:rPr>
        <w:t>年</w:t>
      </w:r>
      <w:r>
        <w:rPr>
          <w:rFonts w:hint="eastAsia"/>
          <w:b/>
          <w:bCs/>
          <w:color w:val="FF0000"/>
          <w:sz w:val="24"/>
          <w:szCs w:val="24"/>
          <w:highlight w:val="none"/>
          <w:lang w:val="en-US" w:eastAsia="zh-CN"/>
        </w:rPr>
        <w:t>07</w:t>
      </w:r>
      <w:r>
        <w:rPr>
          <w:rFonts w:hint="eastAsia"/>
          <w:b/>
          <w:bCs/>
          <w:color w:val="FF0000"/>
          <w:sz w:val="24"/>
          <w:szCs w:val="24"/>
          <w:highlight w:val="none"/>
        </w:rPr>
        <w:t>月</w:t>
      </w:r>
      <w:r>
        <w:rPr>
          <w:rFonts w:hint="eastAsia"/>
          <w:b/>
          <w:bCs/>
          <w:color w:val="FF0000"/>
          <w:sz w:val="24"/>
          <w:szCs w:val="24"/>
          <w:highlight w:val="none"/>
          <w:lang w:val="en-US" w:eastAsia="zh-CN"/>
        </w:rPr>
        <w:t xml:space="preserve"> 28 </w:t>
      </w:r>
      <w:r>
        <w:rPr>
          <w:rFonts w:hint="eastAsia"/>
          <w:b/>
          <w:bCs/>
          <w:color w:val="FF0000"/>
          <w:sz w:val="24"/>
          <w:szCs w:val="24"/>
          <w:highlight w:val="none"/>
        </w:rPr>
        <w:t>日</w:t>
      </w:r>
      <w:r>
        <w:rPr>
          <w:rFonts w:hint="eastAsia"/>
          <w:sz w:val="24"/>
          <w:szCs w:val="24"/>
          <w:highlight w:val="none"/>
        </w:rPr>
        <w:t>上</w:t>
      </w:r>
      <w:r>
        <w:rPr>
          <w:rFonts w:hint="eastAsia"/>
          <w:sz w:val="24"/>
          <w:szCs w:val="24"/>
        </w:rPr>
        <w:t>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b/>
          <w:bCs/>
          <w:sz w:val="24"/>
          <w:szCs w:val="24"/>
          <w:lang w:val="en-US" w:eastAsia="zh-CN"/>
        </w:rPr>
      </w:pPr>
    </w:p>
    <w:p>
      <w:pPr>
        <w:tabs>
          <w:tab w:val="left" w:pos="480"/>
        </w:tabs>
        <w:spacing w:line="360" w:lineRule="auto"/>
        <w:jc w:val="center"/>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周庄书香府邸弱电安装</w:t>
      </w:r>
      <w:r>
        <w:rPr>
          <w:rFonts w:hint="eastAsia"/>
          <w:b w:val="0"/>
          <w:bCs w:val="0"/>
          <w:sz w:val="24"/>
          <w:szCs w:val="24"/>
          <w:u w:val="single"/>
        </w:rPr>
        <w:t>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Theme="minorEastAsia" w:hAnsiTheme="minorEastAsia" w:eastAsiaTheme="minorEastAsia" w:cstheme="minorEastAsia"/>
          <w:b w:val="0"/>
          <w:bCs w:val="0"/>
          <w:color w:val="auto"/>
          <w:sz w:val="24"/>
          <w:szCs w:val="24"/>
          <w:highlight w:val="white"/>
          <w:u w:val="single"/>
        </w:rPr>
        <w:t>周庄古镇后港街40号</w:t>
      </w:r>
      <w:r>
        <w:rPr>
          <w:rFonts w:hint="eastAsia" w:asciiTheme="minorEastAsia" w:hAnsiTheme="minorEastAsia" w:eastAsiaTheme="minorEastAsia" w:cstheme="minorEastAsia"/>
          <w:b w:val="0"/>
          <w:bCs w:val="0"/>
          <w:color w:val="auto"/>
          <w:sz w:val="24"/>
          <w:szCs w:val="24"/>
          <w:u w:val="single"/>
          <w:lang w:val="en-US" w:eastAsia="zh-CN"/>
        </w:rPr>
        <w:t xml:space="preserve"> </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lang w:val="en-US" w:eastAsia="zh-CN"/>
        </w:rPr>
        <w:t>负责按施工图纸所示的要求提供施工图范围内及招标清单范围内所有</w:t>
      </w:r>
      <w:r>
        <w:rPr>
          <w:rFonts w:hint="eastAsia" w:ascii="宋体" w:hAnsi="宋体"/>
          <w:sz w:val="24"/>
          <w:szCs w:val="24"/>
          <w:lang w:val="zh-TW" w:eastAsia="zh-CN"/>
        </w:rPr>
        <w:t>弱电智能化工程</w:t>
      </w:r>
      <w:r>
        <w:rPr>
          <w:rFonts w:hint="eastAsia" w:ascii="宋体" w:hAnsi="宋体"/>
          <w:sz w:val="24"/>
          <w:szCs w:val="24"/>
          <w:lang w:eastAsia="zh-CN"/>
        </w:rPr>
        <w:t>（详见施工图及</w:t>
      </w:r>
      <w:r>
        <w:rPr>
          <w:rFonts w:hint="eastAsia" w:ascii="宋体" w:hAnsi="宋体"/>
          <w:sz w:val="24"/>
          <w:szCs w:val="24"/>
          <w:lang w:val="en-US" w:eastAsia="zh-CN"/>
        </w:rPr>
        <w:t>报价预算</w:t>
      </w:r>
      <w:r>
        <w:rPr>
          <w:rFonts w:hint="eastAsia" w:ascii="宋体" w:hAnsi="宋体"/>
          <w:sz w:val="24"/>
          <w:szCs w:val="24"/>
          <w:lang w:eastAsia="zh-CN"/>
        </w:rPr>
        <w:t>）</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rFonts w:ascii="宋体" w:hAnsi="宋体"/>
          <w:sz w:val="24"/>
          <w:szCs w:val="24"/>
        </w:rPr>
      </w:pPr>
      <w:r>
        <w:rPr>
          <w:rFonts w:hint="eastAsia"/>
          <w:sz w:val="24"/>
          <w:szCs w:val="24"/>
          <w:lang w:val="en-US" w:eastAsia="zh-CN"/>
        </w:rPr>
        <w:t>1、</w:t>
      </w:r>
      <w:r>
        <w:rPr>
          <w:rFonts w:hint="eastAsia"/>
          <w:sz w:val="24"/>
          <w:szCs w:val="24"/>
        </w:rPr>
        <w:t>开工日期：</w:t>
      </w:r>
      <w:r>
        <w:rPr>
          <w:rFonts w:hint="eastAsia"/>
          <w:sz w:val="24"/>
          <w:szCs w:val="24"/>
          <w:u w:val="single"/>
        </w:rPr>
        <w:t>20</w:t>
      </w:r>
      <w:r>
        <w:rPr>
          <w:rFonts w:hint="eastAsia"/>
          <w:sz w:val="24"/>
          <w:szCs w:val="24"/>
          <w:u w:val="single"/>
          <w:lang w:val="en-US" w:eastAsia="zh-CN"/>
        </w:rPr>
        <w:t xml:space="preserve">20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w:t>
      </w:r>
      <w:r>
        <w:rPr>
          <w:rFonts w:hint="eastAsia"/>
          <w:sz w:val="24"/>
          <w:szCs w:val="24"/>
          <w:u w:val="single"/>
          <w:lang w:val="en-US" w:eastAsia="zh-CN"/>
        </w:rPr>
        <w:t>20</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6个月（配合并不得影响装饰进度）</w:t>
      </w:r>
      <w:r>
        <w:rPr>
          <w:rFonts w:hint="eastAsia" w:ascii="宋体" w:hAnsi="宋体"/>
          <w:sz w:val="24"/>
          <w:szCs w:val="24"/>
        </w:rPr>
        <w:t>，</w:t>
      </w:r>
      <w:r>
        <w:rPr>
          <w:rFonts w:hint="eastAsia" w:ascii="宋体" w:hAnsi="宋体"/>
          <w:sz w:val="24"/>
          <w:szCs w:val="24"/>
          <w:lang w:val="en-US" w:eastAsia="zh-CN"/>
        </w:rPr>
        <w:t>自甲方签发的开工令日期起算</w:t>
      </w:r>
      <w:r>
        <w:rPr>
          <w:rFonts w:hint="eastAsia" w:ascii="宋体" w:hAnsi="宋体"/>
          <w:sz w:val="24"/>
          <w:szCs w:val="24"/>
        </w:rPr>
        <w:t>。</w:t>
      </w:r>
    </w:p>
    <w:p>
      <w:pPr>
        <w:snapToGrid w:val="0"/>
        <w:spacing w:line="336" w:lineRule="auto"/>
        <w:rPr>
          <w:rFonts w:hint="default" w:ascii="宋体" w:hAnsi="宋体" w:eastAsia="宋体"/>
          <w:sz w:val="24"/>
          <w:szCs w:val="24"/>
          <w:lang w:val="en-US" w:eastAsia="zh-CN"/>
        </w:rPr>
      </w:pPr>
      <w:r>
        <w:rPr>
          <w:rFonts w:hint="eastAsia" w:ascii="宋体" w:hAnsi="宋体"/>
          <w:sz w:val="24"/>
          <w:szCs w:val="24"/>
          <w:lang w:val="en-US" w:eastAsia="zh-CN"/>
        </w:rPr>
        <w:t>3、乙方承诺：如因乙方原因影响整个装修工程进度的，按500元/天进行考核</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sz w:val="24"/>
          <w:szCs w:val="24"/>
          <w:u w:val="single"/>
        </w:rPr>
        <w:t>符合国家施工验收规范合格标准及工程规范要求，并满足</w:t>
      </w:r>
      <w:r>
        <w:rPr>
          <w:rFonts w:hint="eastAsia"/>
          <w:sz w:val="24"/>
          <w:szCs w:val="24"/>
          <w:u w:val="single"/>
          <w:lang w:val="en-US" w:eastAsia="zh-CN"/>
        </w:rPr>
        <w:t>当地</w:t>
      </w:r>
      <w:r>
        <w:rPr>
          <w:rFonts w:hint="eastAsia"/>
          <w:sz w:val="24"/>
          <w:szCs w:val="24"/>
          <w:u w:val="single"/>
        </w:rPr>
        <w:t>相关部门验收要求。</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w:t>
      </w:r>
      <w:r>
        <w:rPr>
          <w:rFonts w:hint="eastAsia"/>
          <w:sz w:val="24"/>
          <w:szCs w:val="24"/>
          <w:lang w:eastAsia="zh-CN"/>
        </w:rPr>
        <w:t>暂列金额</w:t>
      </w:r>
      <w:r>
        <w:rPr>
          <w:rFonts w:hint="eastAsia"/>
          <w:sz w:val="24"/>
          <w:szCs w:val="24"/>
        </w:rPr>
        <w:t>为￥：</w:t>
      </w:r>
      <w:r>
        <w:rPr>
          <w:rFonts w:hint="eastAsia"/>
          <w:sz w:val="24"/>
          <w:szCs w:val="24"/>
          <w:highlight w:val="none"/>
          <w:u w:val="single"/>
          <w:lang w:val="en-US" w:eastAsia="zh-CN"/>
        </w:rPr>
        <w:t>40000.00</w:t>
      </w:r>
      <w:r>
        <w:rPr>
          <w:rFonts w:hint="eastAsia"/>
          <w:sz w:val="24"/>
          <w:szCs w:val="24"/>
          <w:u w:val="single"/>
          <w:lang w:val="en-US" w:eastAsia="zh-CN"/>
        </w:rPr>
        <w:t xml:space="preserve">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4"/>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4"/>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sz w:val="24"/>
          <w:szCs w:val="24"/>
        </w:rPr>
      </w:pPr>
    </w:p>
    <w:p>
      <w:pPr>
        <w:numPr>
          <w:ilvl w:val="0"/>
          <w:numId w:val="5"/>
        </w:numPr>
        <w:snapToGrid w:val="0"/>
        <w:spacing w:line="336" w:lineRule="auto"/>
        <w:rPr>
          <w:rFonts w:hint="eastAsia"/>
          <w:b/>
          <w:bCs/>
          <w:sz w:val="24"/>
          <w:szCs w:val="24"/>
          <w:lang w:eastAsia="zh-CN"/>
        </w:rPr>
      </w:pPr>
      <w:r>
        <w:rPr>
          <w:rFonts w:hint="eastAsia"/>
          <w:b/>
          <w:bCs/>
          <w:sz w:val="24"/>
          <w:szCs w:val="24"/>
          <w:lang w:eastAsia="zh-CN"/>
        </w:rPr>
        <w:t>履约保证金：</w:t>
      </w:r>
    </w:p>
    <w:p>
      <w:pPr>
        <w:snapToGrid w:val="0"/>
        <w:spacing w:line="336" w:lineRule="auto"/>
        <w:rPr>
          <w:rFonts w:hint="eastAsia"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10000.00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hint="eastAsia" w:cs="Times New Roman"/>
          <w:kern w:val="2"/>
          <w:sz w:val="24"/>
          <w:szCs w:val="24"/>
          <w:lang w:val="en-US" w:eastAsia="zh-CN" w:bidi="ar-SA"/>
        </w:rPr>
      </w:pPr>
    </w:p>
    <w:p>
      <w:pPr>
        <w:snapToGrid w:val="0"/>
        <w:spacing w:line="336" w:lineRule="auto"/>
        <w:rPr>
          <w:rFonts w:eastAsia="黑体"/>
          <w:sz w:val="24"/>
          <w:szCs w:val="24"/>
        </w:rPr>
      </w:pPr>
      <w:r>
        <w:rPr>
          <w:rFonts w:hint="eastAsia" w:eastAsia="黑体"/>
          <w:sz w:val="24"/>
          <w:szCs w:val="24"/>
          <w:lang w:val="en-US" w:eastAsia="zh-CN"/>
        </w:rPr>
        <w:t>七</w:t>
      </w:r>
      <w:r>
        <w:rPr>
          <w:rFonts w:hint="eastAsia" w:eastAsia="黑体"/>
          <w:sz w:val="24"/>
          <w:szCs w:val="24"/>
          <w:lang w:eastAsia="zh-CN"/>
        </w:rPr>
        <w:t>、</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val="en-US"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val="en-US"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val="en-US"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b w:val="0"/>
          <w:bCs w:val="0"/>
          <w:sz w:val="24"/>
          <w:szCs w:val="24"/>
          <w:u w:val="single"/>
          <w:lang w:eastAsia="zh-CN"/>
        </w:rPr>
        <w:t>周庄书香府邸弱电安装</w:t>
      </w:r>
      <w:r>
        <w:rPr>
          <w:rFonts w:hint="eastAsia"/>
          <w:sz w:val="24"/>
          <w:szCs w:val="24"/>
          <w:u w:val="single"/>
          <w:lang w:eastAsia="zh-CN"/>
        </w:rPr>
        <w:t>工程</w:t>
      </w:r>
      <w:r>
        <w:rPr>
          <w:rFonts w:hint="eastAsia"/>
          <w:sz w:val="24"/>
          <w:szCs w:val="24"/>
        </w:rPr>
        <w:t>事宜，签订本合专用条款。</w:t>
      </w:r>
    </w:p>
    <w:p>
      <w:pPr>
        <w:numPr>
          <w:ilvl w:val="0"/>
          <w:numId w:val="6"/>
        </w:numPr>
        <w:spacing w:line="360" w:lineRule="auto"/>
        <w:rPr>
          <w:sz w:val="24"/>
          <w:szCs w:val="24"/>
        </w:rPr>
      </w:pPr>
      <w:r>
        <w:rPr>
          <w:rFonts w:hint="eastAsia"/>
          <w:sz w:val="24"/>
          <w:szCs w:val="24"/>
        </w:rPr>
        <w:t>甲方的工作：</w:t>
      </w:r>
    </w:p>
    <w:p>
      <w:pPr>
        <w:pStyle w:val="6"/>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6"/>
        </w:numPr>
        <w:spacing w:line="360" w:lineRule="auto"/>
        <w:rPr>
          <w:sz w:val="24"/>
          <w:szCs w:val="24"/>
        </w:rPr>
      </w:pPr>
      <w:r>
        <w:rPr>
          <w:rFonts w:hint="eastAsia"/>
          <w:sz w:val="24"/>
          <w:szCs w:val="24"/>
        </w:rPr>
        <w:t>乙方的工作：</w:t>
      </w:r>
    </w:p>
    <w:p>
      <w:pPr>
        <w:numPr>
          <w:ilvl w:val="0"/>
          <w:numId w:val="7"/>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7"/>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3"/>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3"/>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sz w:val="24"/>
          <w:szCs w:val="24"/>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）重新组价部分按定额组价后下浮</w:t>
      </w:r>
      <w:r>
        <w:rPr>
          <w:rFonts w:hint="eastAsia"/>
          <w:sz w:val="24"/>
          <w:szCs w:val="24"/>
          <w:lang w:val="en-US" w:eastAsia="zh-CN"/>
        </w:rPr>
        <w:t>5%并经第三方审定价作为结算单价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w:t>
      </w:r>
      <w:r>
        <w:rPr>
          <w:rFonts w:hint="eastAsia" w:ascii="宋体" w:hAnsi="宋体"/>
          <w:sz w:val="24"/>
          <w:szCs w:val="24"/>
          <w:lang w:val="en-US" w:eastAsia="zh-CN"/>
        </w:rPr>
        <w:t>500元/天进行考核</w:t>
      </w:r>
      <w:r>
        <w:rPr>
          <w:rFonts w:hint="eastAsia"/>
          <w:sz w:val="24"/>
          <w:szCs w:val="24"/>
        </w:rPr>
        <w:t>。</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b/>
          <w:bCs/>
          <w:color w:val="FF0000"/>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b/>
          <w:bCs/>
          <w:color w:val="FF0000"/>
          <w:sz w:val="24"/>
          <w:szCs w:val="24"/>
          <w:lang w:eastAsia="zh-CN"/>
        </w:rPr>
        <w:t>工程水电费：按审定金额</w:t>
      </w:r>
      <w:r>
        <w:rPr>
          <w:rFonts w:hint="eastAsia"/>
          <w:b/>
          <w:bCs/>
          <w:color w:val="FF0000"/>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w:t>
      </w:r>
      <w:r>
        <w:rPr>
          <w:rFonts w:hint="eastAsia"/>
          <w:sz w:val="24"/>
          <w:szCs w:val="24"/>
          <w:lang w:val="en-US" w:eastAsia="zh-CN"/>
        </w:rPr>
        <w:t>本</w:t>
      </w:r>
      <w:r>
        <w:rPr>
          <w:rFonts w:hint="eastAsia"/>
          <w:sz w:val="24"/>
          <w:szCs w:val="24"/>
          <w:lang w:eastAsia="zh-CN"/>
        </w:rPr>
        <w:t>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4"/>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4"/>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4"/>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4"/>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4"/>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w:t>
      </w:r>
      <w:r>
        <w:rPr>
          <w:rFonts w:hint="eastAsia" w:ascii="Arial" w:hAnsi="Arial" w:cs="Arial"/>
          <w:color w:val="000000"/>
          <w:kern w:val="0"/>
          <w:sz w:val="24"/>
          <w:szCs w:val="24"/>
        </w:rPr>
        <w:t>本合同所有附件具有同等法律效力</w:t>
      </w:r>
    </w:p>
    <w:p>
      <w:pPr>
        <w:numPr>
          <w:ilvl w:val="0"/>
          <w:numId w:val="8"/>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adjustRightInd w:val="0"/>
        <w:snapToGrid w:val="0"/>
        <w:spacing w:line="360" w:lineRule="auto"/>
        <w:rPr>
          <w:rFonts w:ascii="宋体" w:hAnsi="宋体"/>
          <w:sz w:val="24"/>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pStyle w:val="2"/>
        <w:bidi w:val="0"/>
        <w:jc w:val="center"/>
      </w:pPr>
      <w:r>
        <w:rPr>
          <w:rFonts w:hint="eastAsia"/>
          <w:lang w:eastAsia="zh-CN"/>
        </w:rPr>
        <w:t>周庄书香府邸弱电安装</w:t>
      </w:r>
      <w:r>
        <w:rPr>
          <w:rFonts w:hint="eastAsia"/>
        </w:rPr>
        <w:t>工程</w:t>
      </w: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9"/>
        </w:numPr>
        <w:spacing w:line="360" w:lineRule="auto"/>
        <w:ind w:firstLine="0"/>
        <w:jc w:val="left"/>
        <w:rPr>
          <w:szCs w:val="21"/>
        </w:rPr>
      </w:pPr>
      <w:r>
        <w:rPr>
          <w:rFonts w:hint="eastAsia"/>
          <w:szCs w:val="21"/>
        </w:rPr>
        <w:t>投标函</w:t>
      </w:r>
    </w:p>
    <w:p>
      <w:pPr>
        <w:numPr>
          <w:ilvl w:val="2"/>
          <w:numId w:val="9"/>
        </w:numPr>
        <w:spacing w:line="360" w:lineRule="auto"/>
        <w:ind w:firstLine="0"/>
        <w:jc w:val="left"/>
        <w:rPr>
          <w:szCs w:val="21"/>
        </w:rPr>
      </w:pPr>
      <w:r>
        <w:rPr>
          <w:rFonts w:hint="eastAsia"/>
          <w:szCs w:val="21"/>
        </w:rPr>
        <w:t>投标承诺书</w:t>
      </w:r>
    </w:p>
    <w:p>
      <w:pPr>
        <w:numPr>
          <w:ilvl w:val="2"/>
          <w:numId w:val="9"/>
        </w:numPr>
        <w:spacing w:line="360" w:lineRule="auto"/>
        <w:ind w:firstLine="0"/>
        <w:jc w:val="left"/>
        <w:rPr>
          <w:szCs w:val="21"/>
        </w:rPr>
      </w:pPr>
      <w:r>
        <w:rPr>
          <w:rFonts w:hint="eastAsia"/>
          <w:szCs w:val="21"/>
        </w:rPr>
        <w:t>投标文件签署授权委托书</w:t>
      </w:r>
    </w:p>
    <w:p>
      <w:pPr>
        <w:numPr>
          <w:ilvl w:val="2"/>
          <w:numId w:val="9"/>
        </w:numPr>
        <w:spacing w:line="360" w:lineRule="auto"/>
        <w:ind w:firstLine="0"/>
        <w:jc w:val="left"/>
        <w:rPr>
          <w:szCs w:val="21"/>
        </w:rPr>
      </w:pPr>
      <w:r>
        <w:rPr>
          <w:rFonts w:hint="eastAsia"/>
          <w:szCs w:val="21"/>
        </w:rPr>
        <w:t>工程项目施工管理委托书</w:t>
      </w:r>
    </w:p>
    <w:p>
      <w:pPr>
        <w:numPr>
          <w:ilvl w:val="2"/>
          <w:numId w:val="9"/>
        </w:numPr>
        <w:spacing w:line="360" w:lineRule="auto"/>
        <w:ind w:firstLine="0"/>
        <w:jc w:val="left"/>
        <w:rPr>
          <w:rFonts w:hint="eastAsia"/>
          <w:szCs w:val="21"/>
          <w:lang w:eastAsia="zh-CN"/>
        </w:rPr>
      </w:pPr>
      <w:r>
        <w:rPr>
          <w:rFonts w:hint="eastAsia"/>
          <w:szCs w:val="21"/>
          <w:lang w:val="en-US" w:eastAsia="zh-CN"/>
        </w:rPr>
        <w:t xml:space="preserve"> </w:t>
      </w:r>
      <w:r>
        <w:rPr>
          <w:rFonts w:hint="eastAsia"/>
          <w:szCs w:val="21"/>
        </w:rPr>
        <w:t>件及投标实物样板充分了解的承诺书</w:t>
      </w:r>
    </w:p>
    <w:p>
      <w:pPr>
        <w:numPr>
          <w:ilvl w:val="2"/>
          <w:numId w:val="9"/>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9"/>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周庄书香府邸弱电安装</w:t>
      </w:r>
      <w:r>
        <w:rPr>
          <w:rFonts w:hint="eastAsia"/>
          <w:b w:val="0"/>
          <w:bCs w:val="0"/>
          <w:sz w:val="21"/>
          <w:szCs w:val="21"/>
          <w:u w:val="single"/>
        </w:rPr>
        <w:t>工程</w:t>
      </w:r>
      <w:r>
        <w:rPr>
          <w:rFonts w:hint="eastAsia"/>
          <w:sz w:val="21"/>
          <w:szCs w:val="21"/>
        </w:rPr>
        <w:t>的招</w:t>
      </w:r>
      <w:r>
        <w:rPr>
          <w:rFonts w:hint="eastAsia"/>
          <w:szCs w:val="21"/>
        </w:rPr>
        <w:t>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周庄书香府邸弱电安装</w:t>
      </w:r>
      <w:r>
        <w:rPr>
          <w:rFonts w:hint="eastAsia"/>
          <w:b w:val="0"/>
          <w:bCs w:val="0"/>
          <w:sz w:val="21"/>
          <w:szCs w:val="21"/>
          <w:u w:val="single"/>
        </w:rPr>
        <w:t>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周庄书香府邸弱电安装</w:t>
      </w:r>
      <w:r>
        <w:rPr>
          <w:rFonts w:hint="eastAsia"/>
          <w:b w:val="0"/>
          <w:bCs w:val="0"/>
          <w:sz w:val="21"/>
          <w:szCs w:val="21"/>
          <w:u w:val="single"/>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周庄书香府邸弱电安装</w:t>
      </w:r>
      <w:r>
        <w:rPr>
          <w:rFonts w:hint="eastAsia"/>
          <w:b w:val="0"/>
          <w:bCs w:val="0"/>
          <w:sz w:val="21"/>
          <w:szCs w:val="21"/>
          <w:u w:val="single"/>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tabs>
          <w:tab w:val="left" w:pos="480"/>
        </w:tabs>
        <w:spacing w:line="360" w:lineRule="auto"/>
        <w:rPr>
          <w:rFonts w:ascii="宋体" w:hAnsi="宋体"/>
          <w:b/>
          <w:sz w:val="30"/>
        </w:rPr>
      </w:pPr>
    </w:p>
    <w:p>
      <w:pPr>
        <w:jc w:val="center"/>
        <w:rPr>
          <w:rFonts w:hint="eastAsia" w:ascii="黑体"/>
          <w:b/>
          <w:sz w:val="28"/>
          <w:szCs w:val="28"/>
          <w:highlight w:val="none"/>
        </w:rPr>
      </w:pPr>
      <w:r>
        <w:rPr>
          <w:rFonts w:hint="eastAsia" w:ascii="黑体"/>
          <w:b/>
          <w:sz w:val="28"/>
          <w:szCs w:val="28"/>
          <w:highlight w:val="none"/>
          <w:lang w:val="en-US" w:eastAsia="zh-CN"/>
        </w:rPr>
        <w:t>主要设备、材料品牌型号偏差表</w:t>
      </w:r>
    </w:p>
    <w:p>
      <w:pPr>
        <w:spacing w:line="240" w:lineRule="auto"/>
        <w:rPr>
          <w:rFonts w:hint="default" w:ascii="黑体" w:eastAsia="宋体"/>
          <w:b/>
          <w:sz w:val="28"/>
          <w:szCs w:val="28"/>
          <w:highlight w:val="none"/>
          <w:lang w:val="en-US" w:eastAsia="zh-CN"/>
        </w:rPr>
      </w:pPr>
      <w:r>
        <w:rPr>
          <w:rFonts w:hint="eastAsia"/>
          <w:szCs w:val="21"/>
          <w:highlight w:val="none"/>
        </w:rPr>
        <w:t>工程名称：</w:t>
      </w:r>
      <w:r>
        <w:rPr>
          <w:rFonts w:hint="eastAsia"/>
          <w:b w:val="0"/>
          <w:bCs w:val="0"/>
          <w:sz w:val="21"/>
          <w:szCs w:val="21"/>
          <w:u w:val="single"/>
          <w:lang w:eastAsia="zh-CN"/>
        </w:rPr>
        <w:t>周庄书香府邸弱电安装</w:t>
      </w:r>
      <w:r>
        <w:rPr>
          <w:rFonts w:hint="eastAsia"/>
          <w:b w:val="0"/>
          <w:bCs w:val="0"/>
          <w:sz w:val="21"/>
          <w:szCs w:val="21"/>
          <w:u w:val="single"/>
        </w:rPr>
        <w:t>工程</w:t>
      </w:r>
      <w:r>
        <w:rPr>
          <w:rFonts w:hint="eastAsia"/>
          <w:szCs w:val="21"/>
          <w:highlight w:val="none"/>
        </w:rPr>
        <w:t xml:space="preserve"> </w:t>
      </w:r>
      <w:r>
        <w:rPr>
          <w:rFonts w:hint="eastAsia"/>
          <w:szCs w:val="21"/>
          <w:highlight w:val="none"/>
          <w:lang w:val="en-US" w:eastAsia="zh-CN"/>
        </w:rPr>
        <w:t xml:space="preserve">                      </w:t>
      </w:r>
      <w:r>
        <w:rPr>
          <w:rFonts w:hint="eastAsia"/>
          <w:szCs w:val="21"/>
          <w:highlight w:val="none"/>
        </w:rPr>
        <w:t xml:space="preserve"> 第    页  共    页</w:t>
      </w:r>
    </w:p>
    <w:tbl>
      <w:tblPr>
        <w:tblStyle w:val="14"/>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520"/>
        <w:gridCol w:w="1170"/>
        <w:gridCol w:w="1360"/>
        <w:gridCol w:w="1190"/>
        <w:gridCol w:w="155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700" w:type="dxa"/>
            <w:vMerge w:val="restart"/>
            <w:noWrap w:val="0"/>
            <w:vAlign w:val="center"/>
          </w:tcPr>
          <w:p>
            <w:pPr>
              <w:spacing w:line="240" w:lineRule="auto"/>
              <w:jc w:val="center"/>
              <w:rPr>
                <w:szCs w:val="21"/>
                <w:highlight w:val="none"/>
              </w:rPr>
            </w:pPr>
            <w:r>
              <w:rPr>
                <w:rFonts w:hint="eastAsia"/>
                <w:szCs w:val="21"/>
                <w:highlight w:val="none"/>
              </w:rPr>
              <w:t>序号</w:t>
            </w:r>
          </w:p>
        </w:tc>
        <w:tc>
          <w:tcPr>
            <w:tcW w:w="1520" w:type="dxa"/>
            <w:vMerge w:val="restart"/>
            <w:noWrap w:val="0"/>
            <w:vAlign w:val="center"/>
          </w:tcPr>
          <w:p>
            <w:pPr>
              <w:spacing w:line="240" w:lineRule="auto"/>
              <w:jc w:val="center"/>
              <w:rPr>
                <w:rFonts w:hint="eastAsia" w:eastAsia="宋体"/>
                <w:szCs w:val="21"/>
                <w:highlight w:val="none"/>
                <w:lang w:val="en-US" w:eastAsia="zh-CN"/>
              </w:rPr>
            </w:pPr>
            <w:r>
              <w:rPr>
                <w:rFonts w:hint="eastAsia"/>
                <w:szCs w:val="21"/>
                <w:highlight w:val="none"/>
                <w:lang w:val="en-US" w:eastAsia="zh-CN"/>
              </w:rPr>
              <w:t>名称</w:t>
            </w:r>
          </w:p>
        </w:tc>
        <w:tc>
          <w:tcPr>
            <w:tcW w:w="2530" w:type="dxa"/>
            <w:gridSpan w:val="2"/>
            <w:noWrap w:val="0"/>
            <w:vAlign w:val="center"/>
          </w:tcPr>
          <w:p>
            <w:pPr>
              <w:spacing w:line="240" w:lineRule="auto"/>
              <w:jc w:val="center"/>
              <w:rPr>
                <w:rFonts w:hint="eastAsia"/>
                <w:szCs w:val="21"/>
                <w:highlight w:val="none"/>
              </w:rPr>
            </w:pPr>
            <w:r>
              <w:rPr>
                <w:rFonts w:hint="eastAsia"/>
                <w:szCs w:val="21"/>
                <w:highlight w:val="none"/>
              </w:rPr>
              <w:t>招标文件</w:t>
            </w:r>
            <w:r>
              <w:rPr>
                <w:rFonts w:hint="eastAsia"/>
                <w:szCs w:val="21"/>
                <w:highlight w:val="none"/>
                <w:lang w:val="en-US" w:eastAsia="zh-CN"/>
              </w:rPr>
              <w:t>推荐</w:t>
            </w:r>
          </w:p>
        </w:tc>
        <w:tc>
          <w:tcPr>
            <w:tcW w:w="2740" w:type="dxa"/>
            <w:gridSpan w:val="2"/>
            <w:noWrap w:val="0"/>
            <w:vAlign w:val="center"/>
          </w:tcPr>
          <w:p>
            <w:pPr>
              <w:spacing w:line="240" w:lineRule="auto"/>
              <w:jc w:val="center"/>
              <w:rPr>
                <w:rFonts w:hint="eastAsia"/>
                <w:szCs w:val="21"/>
                <w:highlight w:val="none"/>
              </w:rPr>
            </w:pPr>
            <w:r>
              <w:rPr>
                <w:rFonts w:hint="eastAsia"/>
                <w:szCs w:val="21"/>
                <w:highlight w:val="none"/>
              </w:rPr>
              <w:t>投标文件对应</w:t>
            </w:r>
            <w:r>
              <w:rPr>
                <w:rFonts w:hint="eastAsia"/>
                <w:szCs w:val="21"/>
                <w:highlight w:val="none"/>
                <w:lang w:val="en-US" w:eastAsia="zh-CN"/>
              </w:rPr>
              <w:t>、</w:t>
            </w:r>
          </w:p>
        </w:tc>
        <w:tc>
          <w:tcPr>
            <w:tcW w:w="2000" w:type="dxa"/>
            <w:vMerge w:val="restart"/>
            <w:noWrap w:val="0"/>
            <w:vAlign w:val="center"/>
          </w:tcPr>
          <w:p>
            <w:pPr>
              <w:spacing w:line="240" w:lineRule="auto"/>
              <w:jc w:val="center"/>
              <w:rPr>
                <w:rFonts w:hint="default" w:eastAsia="宋体"/>
                <w:szCs w:val="21"/>
                <w:highlight w:val="none"/>
                <w:lang w:val="en-US" w:eastAsia="zh-CN"/>
              </w:rPr>
            </w:pPr>
            <w:r>
              <w:rPr>
                <w:rFonts w:hint="eastAsia"/>
                <w:szCs w:val="21"/>
                <w:highlight w:val="none"/>
                <w:lang w:val="en-US" w:eastAsia="zh-CN"/>
              </w:rPr>
              <w:t>偏差说明（对比招标要求，注明高于、低于或同档次）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00" w:type="dxa"/>
            <w:vMerge w:val="continue"/>
            <w:noWrap w:val="0"/>
            <w:vAlign w:val="center"/>
          </w:tcPr>
          <w:p>
            <w:pPr>
              <w:rPr>
                <w:szCs w:val="21"/>
                <w:highlight w:val="none"/>
              </w:rPr>
            </w:pPr>
          </w:p>
        </w:tc>
        <w:tc>
          <w:tcPr>
            <w:tcW w:w="1520" w:type="dxa"/>
            <w:vMerge w:val="continue"/>
            <w:noWrap w:val="0"/>
            <w:vAlign w:val="center"/>
          </w:tcPr>
          <w:p>
            <w:pPr>
              <w:rPr>
                <w:szCs w:val="21"/>
                <w:highlight w:val="none"/>
              </w:rPr>
            </w:pPr>
          </w:p>
        </w:tc>
        <w:tc>
          <w:tcPr>
            <w:tcW w:w="1170" w:type="dxa"/>
            <w:noWrap w:val="0"/>
            <w:vAlign w:val="center"/>
          </w:tcPr>
          <w:p>
            <w:pPr>
              <w:rPr>
                <w:szCs w:val="21"/>
                <w:highlight w:val="none"/>
              </w:rPr>
            </w:pPr>
            <w:r>
              <w:rPr>
                <w:rFonts w:hint="eastAsia"/>
                <w:szCs w:val="21"/>
                <w:highlight w:val="none"/>
                <w:lang w:val="en-US" w:eastAsia="zh-CN"/>
              </w:rPr>
              <w:t>品牌</w:t>
            </w:r>
          </w:p>
        </w:tc>
        <w:tc>
          <w:tcPr>
            <w:tcW w:w="1360" w:type="dxa"/>
            <w:noWrap w:val="0"/>
            <w:vAlign w:val="center"/>
          </w:tcPr>
          <w:p>
            <w:pPr>
              <w:rPr>
                <w:szCs w:val="21"/>
                <w:highlight w:val="none"/>
              </w:rPr>
            </w:pPr>
            <w:r>
              <w:rPr>
                <w:rFonts w:hint="eastAsia"/>
                <w:szCs w:val="21"/>
                <w:highlight w:val="none"/>
                <w:lang w:val="en-US" w:eastAsia="zh-CN"/>
              </w:rPr>
              <w:t>规格型号（技术参数）</w:t>
            </w:r>
          </w:p>
        </w:tc>
        <w:tc>
          <w:tcPr>
            <w:tcW w:w="1190" w:type="dxa"/>
            <w:noWrap w:val="0"/>
            <w:vAlign w:val="center"/>
          </w:tcPr>
          <w:p>
            <w:pPr>
              <w:rPr>
                <w:szCs w:val="21"/>
                <w:highlight w:val="none"/>
              </w:rPr>
            </w:pPr>
            <w:r>
              <w:rPr>
                <w:rFonts w:hint="eastAsia"/>
                <w:szCs w:val="21"/>
                <w:highlight w:val="none"/>
                <w:lang w:val="en-US" w:eastAsia="zh-CN"/>
              </w:rPr>
              <w:t>品牌</w:t>
            </w:r>
          </w:p>
        </w:tc>
        <w:tc>
          <w:tcPr>
            <w:tcW w:w="1550" w:type="dxa"/>
            <w:noWrap w:val="0"/>
            <w:vAlign w:val="center"/>
          </w:tcPr>
          <w:p>
            <w:pPr>
              <w:rPr>
                <w:szCs w:val="21"/>
                <w:highlight w:val="none"/>
              </w:rPr>
            </w:pPr>
            <w:r>
              <w:rPr>
                <w:rFonts w:hint="eastAsia"/>
                <w:szCs w:val="21"/>
                <w:highlight w:val="none"/>
                <w:lang w:val="en-US" w:eastAsia="zh-CN"/>
              </w:rPr>
              <w:t>规格型号（技术参数）</w:t>
            </w:r>
          </w:p>
        </w:tc>
        <w:tc>
          <w:tcPr>
            <w:tcW w:w="2000" w:type="dxa"/>
            <w:vMerge w:val="continue"/>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00" w:type="dxa"/>
            <w:noWrap w:val="0"/>
            <w:vAlign w:val="center"/>
          </w:tcPr>
          <w:p>
            <w:pPr>
              <w:rPr>
                <w:szCs w:val="21"/>
                <w:highlight w:val="none"/>
              </w:rPr>
            </w:pPr>
          </w:p>
        </w:tc>
        <w:tc>
          <w:tcPr>
            <w:tcW w:w="1520" w:type="dxa"/>
            <w:noWrap w:val="0"/>
            <w:vAlign w:val="center"/>
          </w:tcPr>
          <w:p>
            <w:pPr>
              <w:rPr>
                <w:szCs w:val="21"/>
                <w:highlight w:val="none"/>
              </w:rPr>
            </w:pPr>
          </w:p>
        </w:tc>
        <w:tc>
          <w:tcPr>
            <w:tcW w:w="1170" w:type="dxa"/>
            <w:noWrap w:val="0"/>
            <w:vAlign w:val="center"/>
          </w:tcPr>
          <w:p>
            <w:pPr>
              <w:rPr>
                <w:szCs w:val="21"/>
                <w:highlight w:val="none"/>
              </w:rPr>
            </w:pPr>
          </w:p>
        </w:tc>
        <w:tc>
          <w:tcPr>
            <w:tcW w:w="1360" w:type="dxa"/>
            <w:noWrap w:val="0"/>
            <w:vAlign w:val="center"/>
          </w:tcPr>
          <w:p>
            <w:pPr>
              <w:rPr>
                <w:szCs w:val="21"/>
                <w:highlight w:val="none"/>
              </w:rPr>
            </w:pPr>
          </w:p>
        </w:tc>
        <w:tc>
          <w:tcPr>
            <w:tcW w:w="1190" w:type="dxa"/>
            <w:noWrap w:val="0"/>
            <w:vAlign w:val="center"/>
          </w:tcPr>
          <w:p>
            <w:pPr>
              <w:rPr>
                <w:szCs w:val="21"/>
                <w:highlight w:val="none"/>
              </w:rPr>
            </w:pPr>
          </w:p>
        </w:tc>
        <w:tc>
          <w:tcPr>
            <w:tcW w:w="1550" w:type="dxa"/>
            <w:noWrap w:val="0"/>
            <w:vAlign w:val="center"/>
          </w:tcPr>
          <w:p>
            <w:pPr>
              <w:rPr>
                <w:szCs w:val="21"/>
                <w:highlight w:val="none"/>
              </w:rPr>
            </w:pPr>
          </w:p>
        </w:tc>
        <w:tc>
          <w:tcPr>
            <w:tcW w:w="2000" w:type="dxa"/>
            <w:noWrap w:val="0"/>
            <w:vAlign w:val="center"/>
          </w:tcPr>
          <w:p>
            <w:pPr>
              <w:rPr>
                <w:szCs w:val="21"/>
                <w:highlight w:val="none"/>
              </w:rPr>
            </w:pPr>
          </w:p>
        </w:tc>
      </w:tr>
    </w:tbl>
    <w:p>
      <w:pPr>
        <w:jc w:val="center"/>
        <w:rPr>
          <w:rFonts w:hint="eastAsia"/>
          <w:szCs w:val="21"/>
          <w:highlight w:val="none"/>
          <w:lang w:val="en-US" w:eastAsia="zh-CN"/>
        </w:rPr>
      </w:pPr>
      <w:r>
        <w:rPr>
          <w:rFonts w:hint="eastAsia"/>
          <w:szCs w:val="21"/>
          <w:highlight w:val="none"/>
          <w:lang w:val="en-US" w:eastAsia="zh-CN"/>
        </w:rPr>
        <w:t xml:space="preserve">   </w:t>
      </w:r>
    </w:p>
    <w:p>
      <w:pPr>
        <w:jc w:val="center"/>
        <w:rPr>
          <w:szCs w:val="21"/>
          <w:highlight w:val="none"/>
        </w:rPr>
      </w:pPr>
      <w:r>
        <w:rPr>
          <w:rFonts w:hint="eastAsia"/>
          <w:szCs w:val="21"/>
          <w:highlight w:val="none"/>
        </w:rPr>
        <w:t>投标人：（盖章）</w:t>
      </w:r>
      <w:r>
        <w:rPr>
          <w:rFonts w:hint="eastAsia"/>
          <w:szCs w:val="21"/>
          <w:highlight w:val="none"/>
          <w:lang w:val="en-US" w:eastAsia="zh-CN"/>
        </w:rPr>
        <w:t xml:space="preserve">                         </w:t>
      </w:r>
      <w:r>
        <w:rPr>
          <w:rFonts w:hint="eastAsia"/>
          <w:szCs w:val="21"/>
          <w:highlight w:val="none"/>
        </w:rPr>
        <w:t>法定代表人或授权代表人（签字或盖章）</w:t>
      </w:r>
    </w:p>
    <w:p>
      <w:pPr>
        <w:jc w:val="right"/>
        <w:rPr>
          <w:szCs w:val="21"/>
          <w:highlight w:val="none"/>
        </w:rPr>
      </w:pPr>
    </w:p>
    <w:p>
      <w:pPr>
        <w:jc w:val="center"/>
        <w:rPr>
          <w:rFonts w:hint="eastAsia"/>
          <w:szCs w:val="21"/>
          <w:highlight w:val="none"/>
        </w:rPr>
      </w:pPr>
      <w:r>
        <w:rPr>
          <w:rFonts w:hint="eastAsia"/>
          <w:szCs w:val="21"/>
          <w:highlight w:val="none"/>
          <w:lang w:val="en-US" w:eastAsia="zh-CN"/>
        </w:rPr>
        <w:t xml:space="preserve">                                                </w:t>
      </w:r>
      <w:r>
        <w:rPr>
          <w:rFonts w:hint="eastAsia"/>
          <w:szCs w:val="21"/>
          <w:highlight w:val="none"/>
        </w:rPr>
        <w:t>年      月      日</w:t>
      </w:r>
    </w:p>
    <w:p>
      <w:pPr>
        <w:jc w:val="right"/>
        <w:rPr>
          <w:rFonts w:hint="eastAsia"/>
          <w:szCs w:val="21"/>
          <w:highlight w:val="none"/>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昆山周庄书香府邸弱电安装</w:t>
      </w:r>
      <w:r>
        <w:rPr>
          <w:rFonts w:hint="eastAsia"/>
          <w:b/>
          <w:bCs/>
          <w:sz w:val="21"/>
          <w:szCs w:val="21"/>
          <w:u w:val="none"/>
        </w:rPr>
        <w:t>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lang w:eastAsia="zh-CN"/>
        </w:rPr>
      </w:pPr>
      <w:r>
        <w:rPr>
          <w:rFonts w:hint="eastAsia"/>
          <w:szCs w:val="21"/>
        </w:rPr>
        <w:t xml:space="preserve">                                   </w:t>
      </w:r>
      <w:r>
        <w:rPr>
          <w:rFonts w:hint="eastAsia"/>
          <w:sz w:val="28"/>
          <w:szCs w:val="28"/>
          <w:lang w:eastAsia="zh-CN"/>
        </w:rPr>
        <w:t>昆山周庄书香府邸酒店管理有限公司</w:t>
      </w:r>
    </w:p>
    <w:p>
      <w:pPr>
        <w:spacing w:line="360" w:lineRule="auto"/>
        <w:ind w:firstLine="5880" w:firstLineChars="2100"/>
        <w:rPr>
          <w:rFonts w:hint="eastAsia"/>
          <w:sz w:val="28"/>
          <w:szCs w:val="28"/>
        </w:rPr>
      </w:pP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 xml:space="preserve">  24  </w:t>
      </w:r>
      <w:r>
        <w:rPr>
          <w:rFonts w:hint="eastAsia"/>
          <w:sz w:val="28"/>
          <w:szCs w:val="28"/>
        </w:rPr>
        <w:t>日</w:t>
      </w:r>
    </w:p>
    <w:p>
      <w:pPr>
        <w:spacing w:line="440" w:lineRule="exact"/>
        <w:ind w:firstLine="102" w:firstLineChars="49"/>
        <w:jc w:val="left"/>
        <w:rPr>
          <w:rFonts w:hint="eastAsia"/>
          <w:sz w:val="21"/>
          <w:szCs w:val="21"/>
          <w:lang w:eastAsia="zh-CN"/>
        </w:rPr>
      </w:pPr>
      <w:r>
        <w:rPr>
          <w:rFonts w:hint="eastAsia"/>
          <w:sz w:val="21"/>
          <w:szCs w:val="21"/>
        </w:rPr>
        <w:t>附件一：</w:t>
      </w:r>
      <w:r>
        <w:rPr>
          <w:rFonts w:hint="eastAsia"/>
          <w:sz w:val="21"/>
          <w:szCs w:val="21"/>
          <w:lang w:eastAsia="zh-CN"/>
        </w:rPr>
        <w:t>周庄书香府邸</w:t>
      </w:r>
      <w:r>
        <w:rPr>
          <w:rFonts w:hint="eastAsia"/>
          <w:sz w:val="21"/>
          <w:szCs w:val="21"/>
          <w:lang w:val="en-US" w:eastAsia="zh-CN"/>
        </w:rPr>
        <w:t>弱电安装工程</w:t>
      </w:r>
      <w:r>
        <w:rPr>
          <w:rFonts w:hint="eastAsia"/>
          <w:sz w:val="21"/>
          <w:szCs w:val="21"/>
          <w:lang w:eastAsia="zh-CN"/>
        </w:rPr>
        <w:t>施工图</w:t>
      </w:r>
    </w:p>
    <w:p>
      <w:pPr>
        <w:spacing w:line="440" w:lineRule="exact"/>
        <w:ind w:firstLine="102" w:firstLineChars="49"/>
        <w:jc w:val="left"/>
        <w:rPr>
          <w:rFonts w:hint="eastAsia"/>
          <w:sz w:val="21"/>
          <w:szCs w:val="21"/>
          <w:lang w:eastAsia="zh-CN"/>
        </w:rPr>
      </w:pPr>
      <w:r>
        <w:rPr>
          <w:rFonts w:hint="eastAsia"/>
          <w:sz w:val="21"/>
          <w:szCs w:val="21"/>
          <w:lang w:eastAsia="zh-CN"/>
        </w:rPr>
        <w:t>附件二：周庄书香府邸</w:t>
      </w:r>
      <w:r>
        <w:rPr>
          <w:rFonts w:hint="eastAsia"/>
          <w:sz w:val="21"/>
          <w:szCs w:val="21"/>
          <w:lang w:val="en-US" w:eastAsia="zh-CN"/>
        </w:rPr>
        <w:t>弱电安装工程主要设备推荐品牌及技术参数</w:t>
      </w:r>
      <w:r>
        <w:rPr>
          <w:rFonts w:hint="eastAsia"/>
          <w:sz w:val="21"/>
          <w:szCs w:val="21"/>
          <w:lang w:eastAsia="zh-CN"/>
        </w:rPr>
        <w:t>；</w:t>
      </w:r>
    </w:p>
    <w:p>
      <w:pPr>
        <w:spacing w:line="440" w:lineRule="exact"/>
        <w:ind w:firstLine="102" w:firstLineChars="49"/>
        <w:jc w:val="left"/>
        <w:rPr>
          <w:rFonts w:hint="eastAsia"/>
          <w:sz w:val="21"/>
          <w:szCs w:val="21"/>
          <w:lang w:val="en-US" w:eastAsia="zh-CN"/>
        </w:rPr>
      </w:pPr>
      <w:r>
        <w:rPr>
          <w:rFonts w:hint="eastAsia"/>
          <w:sz w:val="21"/>
          <w:szCs w:val="21"/>
          <w:lang w:eastAsia="zh-CN"/>
        </w:rPr>
        <w:t>附件三：周庄书香府邸</w:t>
      </w:r>
      <w:r>
        <w:rPr>
          <w:rFonts w:hint="eastAsia"/>
          <w:sz w:val="21"/>
          <w:szCs w:val="21"/>
          <w:lang w:val="en-US" w:eastAsia="zh-CN"/>
        </w:rPr>
        <w:t>弱电安装工程量清单编制说明</w:t>
      </w:r>
    </w:p>
    <w:p>
      <w:pPr>
        <w:spacing w:line="440" w:lineRule="exact"/>
        <w:ind w:firstLine="102" w:firstLineChars="49"/>
        <w:jc w:val="left"/>
        <w:rPr>
          <w:rFonts w:hint="eastAsia"/>
          <w:sz w:val="21"/>
          <w:szCs w:val="21"/>
          <w:lang w:val="en-US" w:eastAsia="zh-CN"/>
        </w:rPr>
      </w:pPr>
      <w:r>
        <w:rPr>
          <w:rFonts w:hint="eastAsia"/>
          <w:sz w:val="21"/>
          <w:szCs w:val="21"/>
          <w:lang w:val="en-US" w:eastAsia="zh-CN"/>
        </w:rPr>
        <w:t>附件四：</w:t>
      </w:r>
      <w:r>
        <w:rPr>
          <w:rFonts w:hint="eastAsia"/>
          <w:sz w:val="21"/>
          <w:szCs w:val="21"/>
          <w:lang w:eastAsia="zh-CN"/>
        </w:rPr>
        <w:t>周庄书香府邸</w:t>
      </w:r>
      <w:r>
        <w:rPr>
          <w:rFonts w:hint="eastAsia"/>
          <w:sz w:val="21"/>
          <w:szCs w:val="21"/>
          <w:lang w:val="en-US" w:eastAsia="zh-CN"/>
        </w:rPr>
        <w:t>弱电安装工程工程量清单</w:t>
      </w:r>
    </w:p>
    <w:p>
      <w:pPr>
        <w:spacing w:line="440" w:lineRule="exact"/>
        <w:ind w:firstLine="102" w:firstLineChars="49"/>
        <w:jc w:val="left"/>
        <w:rPr>
          <w:rFonts w:hint="default"/>
          <w:sz w:val="21"/>
          <w:szCs w:val="21"/>
          <w:lang w:val="en-US" w:eastAsia="zh-CN"/>
        </w:rPr>
      </w:pPr>
    </w:p>
    <w:sectPr>
      <w:footerReference r:id="rId5"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761241E"/>
    <w:multiLevelType w:val="singleLevel"/>
    <w:tmpl w:val="5761241E"/>
    <w:lvl w:ilvl="0" w:tentative="0">
      <w:start w:val="1"/>
      <w:numFmt w:val="decimal"/>
      <w:suff w:val="nothing"/>
      <w:lvlText w:val="%1、"/>
      <w:lvlJc w:val="left"/>
    </w:lvl>
  </w:abstractNum>
  <w:abstractNum w:abstractNumId="4">
    <w:nsid w:val="57612519"/>
    <w:multiLevelType w:val="singleLevel"/>
    <w:tmpl w:val="57612519"/>
    <w:lvl w:ilvl="0" w:tentative="0">
      <w:start w:val="1"/>
      <w:numFmt w:val="decimal"/>
      <w:suff w:val="nothing"/>
      <w:lvlText w:val="（%1）"/>
      <w:lvlJc w:val="left"/>
    </w:lvl>
  </w:abstractNum>
  <w:abstractNum w:abstractNumId="5">
    <w:nsid w:val="582129DE"/>
    <w:multiLevelType w:val="singleLevel"/>
    <w:tmpl w:val="582129DE"/>
    <w:lvl w:ilvl="0" w:tentative="0">
      <w:start w:val="2"/>
      <w:numFmt w:val="decimal"/>
      <w:suff w:val="nothing"/>
      <w:lvlText w:val="%1、"/>
      <w:lvlJc w:val="left"/>
    </w:lvl>
  </w:abstractNum>
  <w:abstractNum w:abstractNumId="6">
    <w:nsid w:val="58212ABD"/>
    <w:multiLevelType w:val="singleLevel"/>
    <w:tmpl w:val="58212ABD"/>
    <w:lvl w:ilvl="0" w:tentative="0">
      <w:start w:val="1"/>
      <w:numFmt w:val="decimal"/>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5"/>
  </w:num>
  <w:num w:numId="2">
    <w:abstractNumId w:val="6"/>
  </w:num>
  <w:num w:numId="3">
    <w:abstractNumId w:val="1"/>
  </w:num>
  <w:num w:numId="4">
    <w:abstractNumId w:val="8"/>
  </w:num>
  <w:num w:numId="5">
    <w:abstractNumId w:val="0"/>
  </w:num>
  <w:num w:numId="6">
    <w:abstractNumId w:val="3"/>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8E0BA8"/>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7EB53D3"/>
    <w:rsid w:val="0856062D"/>
    <w:rsid w:val="087C7F3D"/>
    <w:rsid w:val="08C26B32"/>
    <w:rsid w:val="08C5051D"/>
    <w:rsid w:val="090D202D"/>
    <w:rsid w:val="091D3F5E"/>
    <w:rsid w:val="0936301C"/>
    <w:rsid w:val="098A68D1"/>
    <w:rsid w:val="0A3D5F49"/>
    <w:rsid w:val="0A9F57C8"/>
    <w:rsid w:val="0AEE32B0"/>
    <w:rsid w:val="0BB8680F"/>
    <w:rsid w:val="0BDA2F52"/>
    <w:rsid w:val="0C145350"/>
    <w:rsid w:val="0C5F535F"/>
    <w:rsid w:val="0C7409C2"/>
    <w:rsid w:val="0CCC038B"/>
    <w:rsid w:val="0D0A3188"/>
    <w:rsid w:val="0E5D435F"/>
    <w:rsid w:val="0E620C08"/>
    <w:rsid w:val="0E7A670E"/>
    <w:rsid w:val="0EA07550"/>
    <w:rsid w:val="0FA9390D"/>
    <w:rsid w:val="0FEC1EDE"/>
    <w:rsid w:val="10122C05"/>
    <w:rsid w:val="109B2B22"/>
    <w:rsid w:val="110F59E6"/>
    <w:rsid w:val="11546017"/>
    <w:rsid w:val="11826765"/>
    <w:rsid w:val="118358BE"/>
    <w:rsid w:val="11FE3433"/>
    <w:rsid w:val="12290E21"/>
    <w:rsid w:val="12BD22AD"/>
    <w:rsid w:val="133D078F"/>
    <w:rsid w:val="13B30401"/>
    <w:rsid w:val="14614CD0"/>
    <w:rsid w:val="14BC3DB2"/>
    <w:rsid w:val="152250F8"/>
    <w:rsid w:val="16452973"/>
    <w:rsid w:val="165D574B"/>
    <w:rsid w:val="16755A32"/>
    <w:rsid w:val="169E4233"/>
    <w:rsid w:val="16BB1D3B"/>
    <w:rsid w:val="173C598B"/>
    <w:rsid w:val="174625CD"/>
    <w:rsid w:val="17EB176B"/>
    <w:rsid w:val="185B7342"/>
    <w:rsid w:val="196F12E4"/>
    <w:rsid w:val="1A267315"/>
    <w:rsid w:val="1AF72300"/>
    <w:rsid w:val="1AFC0475"/>
    <w:rsid w:val="1BC570E4"/>
    <w:rsid w:val="1D7A2005"/>
    <w:rsid w:val="1D9305D0"/>
    <w:rsid w:val="1DB82537"/>
    <w:rsid w:val="1E1553C3"/>
    <w:rsid w:val="1F1A57B9"/>
    <w:rsid w:val="1F6024E0"/>
    <w:rsid w:val="1FC9129E"/>
    <w:rsid w:val="207E7F83"/>
    <w:rsid w:val="20C10BA7"/>
    <w:rsid w:val="20E46263"/>
    <w:rsid w:val="21387415"/>
    <w:rsid w:val="21DF26E5"/>
    <w:rsid w:val="22206576"/>
    <w:rsid w:val="24FA5254"/>
    <w:rsid w:val="25A36702"/>
    <w:rsid w:val="25E34D3F"/>
    <w:rsid w:val="268863F7"/>
    <w:rsid w:val="26D27AE7"/>
    <w:rsid w:val="27B81661"/>
    <w:rsid w:val="27D328D5"/>
    <w:rsid w:val="27DE63C3"/>
    <w:rsid w:val="281B66B2"/>
    <w:rsid w:val="28367BE4"/>
    <w:rsid w:val="28E00A66"/>
    <w:rsid w:val="28F01EE4"/>
    <w:rsid w:val="2946591C"/>
    <w:rsid w:val="2A2969F4"/>
    <w:rsid w:val="2A8B74BD"/>
    <w:rsid w:val="2AAB3D7F"/>
    <w:rsid w:val="2B683AE0"/>
    <w:rsid w:val="2CA4188C"/>
    <w:rsid w:val="2D685930"/>
    <w:rsid w:val="2E367DBC"/>
    <w:rsid w:val="2E6A35C0"/>
    <w:rsid w:val="2F306CF3"/>
    <w:rsid w:val="2F8E0489"/>
    <w:rsid w:val="2FD256F9"/>
    <w:rsid w:val="304A67CD"/>
    <w:rsid w:val="307D40BC"/>
    <w:rsid w:val="30B26F2F"/>
    <w:rsid w:val="30E80316"/>
    <w:rsid w:val="30F654CD"/>
    <w:rsid w:val="31950BC5"/>
    <w:rsid w:val="31982F2F"/>
    <w:rsid w:val="31D25200"/>
    <w:rsid w:val="31E03AF7"/>
    <w:rsid w:val="32690447"/>
    <w:rsid w:val="32701839"/>
    <w:rsid w:val="32D55DF6"/>
    <w:rsid w:val="33346E80"/>
    <w:rsid w:val="34FC7AF5"/>
    <w:rsid w:val="35263BAB"/>
    <w:rsid w:val="35E44200"/>
    <w:rsid w:val="35EC631A"/>
    <w:rsid w:val="36596A9D"/>
    <w:rsid w:val="365D72CC"/>
    <w:rsid w:val="36E922F7"/>
    <w:rsid w:val="37035213"/>
    <w:rsid w:val="37A2104F"/>
    <w:rsid w:val="37E93F0E"/>
    <w:rsid w:val="38386F06"/>
    <w:rsid w:val="392748DD"/>
    <w:rsid w:val="39936126"/>
    <w:rsid w:val="3AA101B9"/>
    <w:rsid w:val="3AD2206D"/>
    <w:rsid w:val="3B3E122B"/>
    <w:rsid w:val="3CBF49A6"/>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1D4615"/>
    <w:rsid w:val="42221134"/>
    <w:rsid w:val="425F2D6F"/>
    <w:rsid w:val="42E44138"/>
    <w:rsid w:val="43735279"/>
    <w:rsid w:val="43855B21"/>
    <w:rsid w:val="43F21023"/>
    <w:rsid w:val="4480471D"/>
    <w:rsid w:val="44D91631"/>
    <w:rsid w:val="44DC0B13"/>
    <w:rsid w:val="451B4A7E"/>
    <w:rsid w:val="45284804"/>
    <w:rsid w:val="454034DF"/>
    <w:rsid w:val="456C74AC"/>
    <w:rsid w:val="46337FCA"/>
    <w:rsid w:val="47046133"/>
    <w:rsid w:val="47BB3C97"/>
    <w:rsid w:val="482E7B0D"/>
    <w:rsid w:val="48A70FC2"/>
    <w:rsid w:val="48DF0EC9"/>
    <w:rsid w:val="48FC5BBC"/>
    <w:rsid w:val="495A7675"/>
    <w:rsid w:val="4A460642"/>
    <w:rsid w:val="4A596D8F"/>
    <w:rsid w:val="4B1A35A1"/>
    <w:rsid w:val="4B47565A"/>
    <w:rsid w:val="4B662065"/>
    <w:rsid w:val="4BDF578F"/>
    <w:rsid w:val="4D1241CB"/>
    <w:rsid w:val="4E224333"/>
    <w:rsid w:val="4F307CD3"/>
    <w:rsid w:val="4FB02CD8"/>
    <w:rsid w:val="4FC635C4"/>
    <w:rsid w:val="4FFF6617"/>
    <w:rsid w:val="50502A0C"/>
    <w:rsid w:val="509001A7"/>
    <w:rsid w:val="510D4F58"/>
    <w:rsid w:val="51230353"/>
    <w:rsid w:val="51243736"/>
    <w:rsid w:val="518C2C03"/>
    <w:rsid w:val="51B65E82"/>
    <w:rsid w:val="51CD63DF"/>
    <w:rsid w:val="5241463A"/>
    <w:rsid w:val="5251274D"/>
    <w:rsid w:val="52537DE4"/>
    <w:rsid w:val="52EC2357"/>
    <w:rsid w:val="54847773"/>
    <w:rsid w:val="549E63AF"/>
    <w:rsid w:val="54A9352F"/>
    <w:rsid w:val="54CC5EBB"/>
    <w:rsid w:val="54F06F11"/>
    <w:rsid w:val="551A1740"/>
    <w:rsid w:val="558619EB"/>
    <w:rsid w:val="55E13124"/>
    <w:rsid w:val="55E27B1D"/>
    <w:rsid w:val="56433D13"/>
    <w:rsid w:val="564455B3"/>
    <w:rsid w:val="56F90972"/>
    <w:rsid w:val="57B67197"/>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B526D"/>
    <w:rsid w:val="5F1D0A72"/>
    <w:rsid w:val="5F801276"/>
    <w:rsid w:val="5FD95CA9"/>
    <w:rsid w:val="5FF77499"/>
    <w:rsid w:val="60282D95"/>
    <w:rsid w:val="60447BF5"/>
    <w:rsid w:val="60552271"/>
    <w:rsid w:val="60F217D5"/>
    <w:rsid w:val="61124CE1"/>
    <w:rsid w:val="61184FAB"/>
    <w:rsid w:val="616B6389"/>
    <w:rsid w:val="617A5969"/>
    <w:rsid w:val="617C27C8"/>
    <w:rsid w:val="6180007C"/>
    <w:rsid w:val="61D07765"/>
    <w:rsid w:val="61EB5F5B"/>
    <w:rsid w:val="621B0F23"/>
    <w:rsid w:val="62E8377B"/>
    <w:rsid w:val="63C40DE8"/>
    <w:rsid w:val="63EF5947"/>
    <w:rsid w:val="644E7395"/>
    <w:rsid w:val="64B7376D"/>
    <w:rsid w:val="64E22FFD"/>
    <w:rsid w:val="64F706EE"/>
    <w:rsid w:val="65D7570C"/>
    <w:rsid w:val="664E76E7"/>
    <w:rsid w:val="66B172B2"/>
    <w:rsid w:val="67077ED9"/>
    <w:rsid w:val="67936A17"/>
    <w:rsid w:val="67950753"/>
    <w:rsid w:val="679C438D"/>
    <w:rsid w:val="67E02E9E"/>
    <w:rsid w:val="684D465C"/>
    <w:rsid w:val="6907791D"/>
    <w:rsid w:val="694423C2"/>
    <w:rsid w:val="694B7CBD"/>
    <w:rsid w:val="6B0472E6"/>
    <w:rsid w:val="6B4B2548"/>
    <w:rsid w:val="6B954CBF"/>
    <w:rsid w:val="6D073A80"/>
    <w:rsid w:val="6D087C99"/>
    <w:rsid w:val="6D22664C"/>
    <w:rsid w:val="6D962563"/>
    <w:rsid w:val="6E044008"/>
    <w:rsid w:val="6EA76794"/>
    <w:rsid w:val="702E2E81"/>
    <w:rsid w:val="70482EFC"/>
    <w:rsid w:val="71E26ED6"/>
    <w:rsid w:val="71F326B8"/>
    <w:rsid w:val="72406332"/>
    <w:rsid w:val="72844BC1"/>
    <w:rsid w:val="72D56CD6"/>
    <w:rsid w:val="72E908F4"/>
    <w:rsid w:val="72F33FA9"/>
    <w:rsid w:val="7321788E"/>
    <w:rsid w:val="739735A2"/>
    <w:rsid w:val="74C50C2F"/>
    <w:rsid w:val="74F61B5F"/>
    <w:rsid w:val="75265064"/>
    <w:rsid w:val="75A36DA0"/>
    <w:rsid w:val="764A4858"/>
    <w:rsid w:val="768B77ED"/>
    <w:rsid w:val="76D05753"/>
    <w:rsid w:val="76D2425D"/>
    <w:rsid w:val="7714539C"/>
    <w:rsid w:val="776B5EE9"/>
    <w:rsid w:val="78B3536E"/>
    <w:rsid w:val="79834C3F"/>
    <w:rsid w:val="798427AC"/>
    <w:rsid w:val="7A1303D5"/>
    <w:rsid w:val="7A644347"/>
    <w:rsid w:val="7A9B3CEA"/>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TotalTime>
  <ScaleCrop>false</ScaleCrop>
  <LinksUpToDate>false</LinksUpToDate>
  <CharactersWithSpaces>14690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2020-07-25T08:19:49Z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