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default" w:ascii="仿宋" w:hAnsi="仿宋" w:cs="仿宋" w:eastAsiaTheme="minorEastAsia"/>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rPr>
        <w:t>SXCG202004-C-0</w:t>
      </w:r>
      <w:r>
        <w:rPr>
          <w:rFonts w:hint="eastAsia" w:asciiTheme="minorEastAsia" w:hAnsiTheme="minorEastAsia" w:eastAsiaTheme="minorEastAsia"/>
          <w:color w:val="000000"/>
          <w:sz w:val="28"/>
          <w:szCs w:val="28"/>
          <w:lang w:val="en-US" w:eastAsia="zh-CN"/>
        </w:rPr>
        <w:t>09</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胥城食品公司粽子采购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04</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15</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13</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5"/>
        <w:jc w:val="center"/>
        <w:rPr>
          <w:rFonts w:hint="eastAsia" w:ascii="仿宋" w:hAnsi="仿宋" w:eastAsia="仿宋" w:cs="仿宋"/>
        </w:rPr>
      </w:pPr>
      <w:bookmarkStart w:id="0" w:name="_Toc19043"/>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胥城食品公司粽子采购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SXCG202004-C-009</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20</w:t>
      </w:r>
      <w:r>
        <w:rPr>
          <w:rFonts w:hint="eastAsia" w:ascii="仿宋" w:hAnsi="仿宋" w:eastAsia="仿宋" w:cs="仿宋"/>
          <w:sz w:val="24"/>
          <w:szCs w:val="28"/>
        </w:rPr>
        <w:t>年</w:t>
      </w:r>
      <w:r>
        <w:rPr>
          <w:rFonts w:hint="eastAsia" w:ascii="仿宋" w:hAnsi="仿宋" w:eastAsia="仿宋" w:cs="仿宋"/>
          <w:sz w:val="24"/>
          <w:szCs w:val="28"/>
          <w:lang w:val="en-US" w:eastAsia="zh-CN"/>
        </w:rPr>
        <w:t>04</w:t>
      </w:r>
      <w:r>
        <w:rPr>
          <w:rFonts w:hint="eastAsia" w:ascii="仿宋" w:hAnsi="仿宋" w:eastAsia="仿宋" w:cs="仿宋"/>
          <w:sz w:val="24"/>
          <w:szCs w:val="28"/>
        </w:rPr>
        <w:t>月</w:t>
      </w:r>
      <w:r>
        <w:rPr>
          <w:rFonts w:hint="eastAsia" w:ascii="仿宋" w:hAnsi="仿宋" w:eastAsia="仿宋" w:cs="仿宋"/>
          <w:sz w:val="24"/>
          <w:szCs w:val="28"/>
          <w:lang w:val="en-US" w:eastAsia="zh-CN"/>
        </w:rPr>
        <w:t>15</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5"/>
        <w:numPr>
          <w:ilvl w:val="0"/>
          <w:numId w:val="1"/>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6"/>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：SXCG202004-C-009</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：胥城食品公司粽子采购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8"/>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招标文件咨询联系人：周工，电话：18817376790</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w:t>
            </w:r>
            <w:r>
              <w:rPr>
                <w:rFonts w:hint="eastAsia" w:ascii="仿宋" w:hAnsi="仿宋" w:eastAsia="仿宋" w:cs="仿宋"/>
                <w:sz w:val="24"/>
                <w:szCs w:val="24"/>
                <w:highlight w:val="yellow"/>
                <w:lang w:val="en-US" w:eastAsia="zh-CN"/>
              </w:rPr>
              <w:t>2020年04  月23</w:t>
            </w:r>
            <w:bookmarkStart w:id="9" w:name="_GoBack"/>
            <w:bookmarkEnd w:id="9"/>
            <w:r>
              <w:rPr>
                <w:rFonts w:hint="eastAsia" w:ascii="仿宋" w:hAnsi="仿宋" w:eastAsia="仿宋" w:cs="仿宋"/>
                <w:sz w:val="24"/>
                <w:szCs w:val="24"/>
                <w:highlight w:val="yellow"/>
                <w:lang w:val="en-US" w:eastAsia="zh-CN"/>
              </w:rPr>
              <w:t>日前</w:t>
            </w:r>
            <w:r>
              <w:rPr>
                <w:rFonts w:hint="eastAsia" w:ascii="仿宋" w:hAnsi="仿宋" w:eastAsia="仿宋" w:cs="仿宋"/>
                <w:sz w:val="24"/>
                <w:szCs w:val="24"/>
                <w:lang w:val="en-US" w:eastAsia="zh-CN"/>
              </w:rPr>
              <w:t>，发到各投标单位邮箱。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4、需提供食品生产许可证、食品生产许可品种明细表、食品流通许可证复印件并加盖公章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6、提供第三方质量检测合格报告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7、产品保质期不得低于90天</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8、能够机动配合，需配置外纸箱。</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2020</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04</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26</w:t>
            </w:r>
            <w:r>
              <w:rPr>
                <w:rFonts w:hint="eastAsia" w:ascii="仿宋" w:hAnsi="仿宋" w:eastAsia="仿宋" w:cs="仿宋"/>
                <w:b/>
                <w:bCs/>
                <w:color w:val="auto"/>
                <w:sz w:val="24"/>
                <w:szCs w:val="24"/>
                <w:highlight w:val="yellow"/>
              </w:rPr>
              <w:t>日</w:t>
            </w:r>
            <w:r>
              <w:rPr>
                <w:rFonts w:hint="eastAsia" w:ascii="仿宋" w:hAnsi="仿宋" w:eastAsia="仿宋" w:cs="仿宋"/>
                <w:b/>
                <w:bCs/>
                <w:color w:val="auto"/>
                <w:sz w:val="24"/>
                <w:szCs w:val="24"/>
                <w:highlight w:val="yellow"/>
                <w:lang w:eastAsia="zh-CN"/>
              </w:rPr>
              <w:t>下</w:t>
            </w:r>
            <w:r>
              <w:rPr>
                <w:rFonts w:hint="eastAsia" w:ascii="仿宋" w:hAnsi="仿宋" w:eastAsia="仿宋" w:cs="仿宋"/>
                <w:b/>
                <w:bCs/>
                <w:color w:val="auto"/>
                <w:sz w:val="24"/>
                <w:szCs w:val="24"/>
                <w:highlight w:val="yellow"/>
              </w:rPr>
              <w:t>午1</w:t>
            </w:r>
            <w:r>
              <w:rPr>
                <w:rFonts w:hint="eastAsia" w:ascii="仿宋" w:hAnsi="仿宋" w:eastAsia="仿宋" w:cs="仿宋"/>
                <w:b/>
                <w:bCs/>
                <w:color w:val="auto"/>
                <w:sz w:val="24"/>
                <w:szCs w:val="24"/>
                <w:highlight w:val="yellow"/>
                <w:lang w:val="en-US" w:eastAsia="zh-CN"/>
              </w:rPr>
              <w:t>5</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5"/>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4"/>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粽子采购清单（方案一）</w:t>
      </w:r>
    </w:p>
    <w:tbl>
      <w:tblPr>
        <w:tblStyle w:val="6"/>
        <w:tblW w:w="9156" w:type="dxa"/>
        <w:tblInd w:w="0" w:type="dxa"/>
        <w:shd w:val="clear" w:color="auto" w:fill="auto"/>
        <w:tblLayout w:type="fixed"/>
        <w:tblCellMar>
          <w:top w:w="0" w:type="dxa"/>
          <w:left w:w="0" w:type="dxa"/>
          <w:bottom w:w="0" w:type="dxa"/>
          <w:right w:w="0" w:type="dxa"/>
        </w:tblCellMar>
      </w:tblPr>
      <w:tblGrid>
        <w:gridCol w:w="767"/>
        <w:gridCol w:w="1139"/>
        <w:gridCol w:w="1693"/>
        <w:gridCol w:w="1395"/>
        <w:gridCol w:w="1391"/>
        <w:gridCol w:w="1391"/>
        <w:gridCol w:w="1380"/>
      </w:tblGrid>
      <w:tr>
        <w:tblPrEx>
          <w:shd w:val="clear" w:color="auto" w:fill="auto"/>
          <w:tblCellMar>
            <w:top w:w="0" w:type="dxa"/>
            <w:left w:w="0" w:type="dxa"/>
            <w:bottom w:w="0" w:type="dxa"/>
            <w:right w:w="0" w:type="dxa"/>
          </w:tblCellMar>
        </w:tblPrEx>
        <w:trPr>
          <w:trHeight w:val="5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品种</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规格</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数量（袋）</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单价（元/袋）</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相思红豆粽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34000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原味乌米粽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34000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火腿肉粽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34000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藜麦蜜枣棕</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9000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4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八宝香粽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9000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税金13%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运费、包材及人工等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c>
          <w:tcPr>
            <w:tcW w:w="5557"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加单：</w:t>
            </w:r>
          </w:p>
        </w:tc>
      </w:tr>
    </w:tbl>
    <w:p>
      <w:pPr>
        <w:numPr>
          <w:ilvl w:val="0"/>
          <w:numId w:val="0"/>
        </w:numPr>
        <w:spacing w:line="400" w:lineRule="atLeast"/>
        <w:jc w:val="both"/>
        <w:rPr>
          <w:rFonts w:hint="eastAsia" w:ascii="仿宋" w:hAnsi="仿宋" w:eastAsia="仿宋" w:cs="仿宋"/>
          <w:b/>
          <w:bCs/>
          <w:sz w:val="24"/>
          <w:szCs w:val="24"/>
          <w:lang w:val="en-US" w:eastAsia="zh-CN"/>
        </w:rPr>
      </w:pP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粽子采购清单（方案二）</w:t>
      </w:r>
    </w:p>
    <w:tbl>
      <w:tblPr>
        <w:tblStyle w:val="6"/>
        <w:tblW w:w="9156" w:type="dxa"/>
        <w:tblInd w:w="0" w:type="dxa"/>
        <w:shd w:val="clear" w:color="auto" w:fill="auto"/>
        <w:tblLayout w:type="fixed"/>
        <w:tblCellMar>
          <w:top w:w="0" w:type="dxa"/>
          <w:left w:w="0" w:type="dxa"/>
          <w:bottom w:w="0" w:type="dxa"/>
          <w:right w:w="0" w:type="dxa"/>
        </w:tblCellMar>
      </w:tblPr>
      <w:tblGrid>
        <w:gridCol w:w="767"/>
        <w:gridCol w:w="1139"/>
        <w:gridCol w:w="1693"/>
        <w:gridCol w:w="1395"/>
        <w:gridCol w:w="1391"/>
        <w:gridCol w:w="1391"/>
        <w:gridCol w:w="1380"/>
      </w:tblGrid>
      <w:tr>
        <w:tblPrEx>
          <w:shd w:val="clear" w:color="auto" w:fill="auto"/>
          <w:tblCellMar>
            <w:top w:w="0" w:type="dxa"/>
            <w:left w:w="0" w:type="dxa"/>
            <w:bottom w:w="0" w:type="dxa"/>
            <w:right w:w="0" w:type="dxa"/>
          </w:tblCellMar>
        </w:tblPrEx>
        <w:trPr>
          <w:trHeight w:val="5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品种</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规格</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数量（袋）</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单价（元/袋）</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相思红豆粽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40000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原味乌米粽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40000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火腿肉粽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40000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藜麦蜜枣棕</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4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八宝香粽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税金13%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运费、包材及人工等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c>
          <w:tcPr>
            <w:tcW w:w="5557"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加单：</w:t>
            </w:r>
          </w:p>
        </w:tc>
      </w:tr>
    </w:tbl>
    <w:p>
      <w:pPr>
        <w:numPr>
          <w:ilvl w:val="0"/>
          <w:numId w:val="0"/>
        </w:numPr>
        <w:spacing w:line="400" w:lineRule="atLeast"/>
        <w:jc w:val="lef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注：</w:t>
      </w:r>
    </w:p>
    <w:p>
      <w:pPr>
        <w:numPr>
          <w:ilvl w:val="0"/>
          <w:numId w:val="0"/>
        </w:numPr>
        <w:spacing w:line="400" w:lineRule="atLeast"/>
        <w:jc w:val="left"/>
        <w:rPr>
          <w:rFonts w:hint="eastAsia" w:ascii="仿宋" w:hAnsi="仿宋" w:eastAsia="仿宋" w:cs="仿宋"/>
          <w:b/>
          <w:bCs/>
          <w:sz w:val="20"/>
          <w:szCs w:val="20"/>
          <w:highlight w:val="yellow"/>
          <w:lang w:val="en-US" w:eastAsia="zh-CN"/>
        </w:rPr>
      </w:pPr>
      <w:r>
        <w:rPr>
          <w:rFonts w:hint="eastAsia" w:ascii="仿宋" w:hAnsi="仿宋" w:eastAsia="仿宋" w:cs="仿宋"/>
          <w:b/>
          <w:bCs/>
          <w:sz w:val="20"/>
          <w:szCs w:val="20"/>
          <w:highlight w:val="yellow"/>
          <w:lang w:val="en-US" w:eastAsia="zh-CN"/>
        </w:rPr>
        <w:t>1、两个方案都需要报价.</w:t>
      </w:r>
    </w:p>
    <w:p>
      <w:pPr>
        <w:numPr>
          <w:ilvl w:val="0"/>
          <w:numId w:val="0"/>
        </w:numPr>
        <w:spacing w:line="400" w:lineRule="atLeast"/>
        <w:jc w:val="left"/>
        <w:rPr>
          <w:rFonts w:hint="default" w:ascii="仿宋" w:hAnsi="仿宋" w:eastAsia="仿宋" w:cs="仿宋"/>
          <w:b/>
          <w:bCs/>
          <w:sz w:val="20"/>
          <w:szCs w:val="20"/>
          <w:highlight w:val="yellow"/>
          <w:lang w:val="en-US" w:eastAsia="zh-CN"/>
        </w:rPr>
      </w:pPr>
      <w:r>
        <w:rPr>
          <w:rFonts w:hint="eastAsia" w:ascii="仿宋" w:hAnsi="仿宋" w:eastAsia="仿宋" w:cs="仿宋"/>
          <w:b/>
          <w:bCs/>
          <w:sz w:val="20"/>
          <w:szCs w:val="20"/>
          <w:highlight w:val="yellow"/>
          <w:lang w:val="en-US" w:eastAsia="zh-CN"/>
        </w:rPr>
        <w:t>2、后续追加数量也需报价</w:t>
      </w:r>
    </w:p>
    <w:p>
      <w:pPr>
        <w:pStyle w:val="5"/>
        <w:numPr>
          <w:ilvl w:val="0"/>
          <w:numId w:val="5"/>
        </w:numPr>
        <w:jc w:val="center"/>
        <w:rPr>
          <w:rFonts w:hint="eastAsia" w:ascii="仿宋" w:hAnsi="仿宋" w:eastAsia="仿宋" w:cs="仿宋"/>
          <w:lang w:eastAsia="zh-CN"/>
        </w:rPr>
      </w:pPr>
      <w:bookmarkStart w:id="5" w:name="_Toc18620"/>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购销双方依据《中华人民共和国合同法》及其他相关法律法规，经过自愿平等协商，就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pStyle w:val="5"/>
        <w:jc w:val="center"/>
        <w:rPr>
          <w:rFonts w:hint="eastAsia" w:ascii="仿宋" w:hAnsi="仿宋" w:eastAsia="仿宋" w:cs="仿宋"/>
        </w:rPr>
      </w:pPr>
      <w:bookmarkStart w:id="6" w:name="_Toc6627"/>
      <w:bookmarkStart w:id="7" w:name="_Toc8991"/>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pStyle w:val="5"/>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胥城食品公司粽子采购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胥城食品公司粽子采购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胥城食品公司粽子采购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胥城食品公司粽子采购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3CA8AC5A"/>
    <w:multiLevelType w:val="singleLevel"/>
    <w:tmpl w:val="3CA8AC5A"/>
    <w:lvl w:ilvl="0" w:tentative="0">
      <w:start w:val="1"/>
      <w:numFmt w:val="chineseCounting"/>
      <w:suff w:val="nothing"/>
      <w:lvlText w:val="%1、"/>
      <w:lvlJc w:val="left"/>
      <w:rPr>
        <w:rFonts w:hint="eastAsia"/>
      </w:rPr>
    </w:lvl>
  </w:abstractNum>
  <w:abstractNum w:abstractNumId="4">
    <w:nsid w:val="5A20AA93"/>
    <w:multiLevelType w:val="singleLevel"/>
    <w:tmpl w:val="5A20AA93"/>
    <w:lvl w:ilvl="0" w:tentative="0">
      <w:start w:val="2"/>
      <w:numFmt w:val="chineseCounting"/>
      <w:suff w:val="nothing"/>
      <w:lvlText w:val="第%1章"/>
      <w:lvlJc w:val="left"/>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D584C"/>
    <w:rsid w:val="06A54877"/>
    <w:rsid w:val="0DED56C5"/>
    <w:rsid w:val="176D6C59"/>
    <w:rsid w:val="199377FA"/>
    <w:rsid w:val="1A283998"/>
    <w:rsid w:val="251B5B22"/>
    <w:rsid w:val="28C97967"/>
    <w:rsid w:val="32805DF6"/>
    <w:rsid w:val="3D5D584C"/>
    <w:rsid w:val="3F2F5874"/>
    <w:rsid w:val="523E6C89"/>
    <w:rsid w:val="52605679"/>
    <w:rsid w:val="560F31B0"/>
    <w:rsid w:val="58C4131C"/>
    <w:rsid w:val="66ED358F"/>
    <w:rsid w:val="6D754A78"/>
    <w:rsid w:val="6E5014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5">
    <w:name w:val="Title"/>
    <w:basedOn w:val="1"/>
    <w:next w:val="1"/>
    <w:qFormat/>
    <w:uiPriority w:val="0"/>
    <w:pPr>
      <w:spacing w:before="240" w:after="60"/>
      <w:jc w:val="center"/>
      <w:outlineLvl w:val="0"/>
    </w:pPr>
    <w:rPr>
      <w:rFonts w:asciiTheme="majorHAnsi" w:hAnsiTheme="majorHAnsi" w:cstheme="majorBidi"/>
      <w:b/>
      <w:bCs/>
      <w:sz w:val="32"/>
      <w:szCs w:val="32"/>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customStyle="1" w:styleId="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2020-04-15T02:41:00Z</dcterms:created>
  <dc:creator>鱼鱼鱼鱼鱼</dc:creator>
  <cp:lastModifiedBy>鱼鱼鱼鱼鱼</cp:lastModifiedBy>
  <dcterms:modified xsi:type="dcterms:W3CDTF">2020-04-21T05:35:21Z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