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上海书香门第酒店有限公司</w:t>
      </w:r>
      <w:r>
        <w:rPr>
          <w:rFonts w:hint="eastAsia"/>
          <w:b/>
          <w:bCs/>
          <w:sz w:val="28"/>
          <w:szCs w:val="28"/>
          <w:lang w:eastAsia="zh-CN"/>
        </w:rPr>
        <w:t>部分营业场所整修工程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highlight w:val="yellow"/>
                <w:lang w:val="en-US" w:eastAsia="zh-CN"/>
              </w:rPr>
            </w:pPr>
            <w:r>
              <w:rPr>
                <w:rFonts w:hint="eastAsia" w:ascii="宋体" w:hAnsi="宋体" w:cs="Tahoma"/>
                <w:sz w:val="24"/>
                <w:szCs w:val="24"/>
                <w:highlight w:val="yellow"/>
                <w:lang w:val="en-US" w:eastAsia="zh-CN"/>
              </w:rPr>
              <w:t>上海书香门第酒店有限公司</w:t>
            </w:r>
          </w:p>
          <w:p>
            <w:pPr>
              <w:spacing w:line="400" w:lineRule="atLeast"/>
              <w:rPr>
                <w:rFonts w:hint="eastAsia" w:ascii="宋体" w:hAnsi="宋体" w:cs="Tahoma"/>
                <w:color w:val="0000FF"/>
                <w:sz w:val="24"/>
                <w:szCs w:val="24"/>
                <w:highlight w:val="yellow"/>
                <w:u w:val="single"/>
                <w:lang w:val="en-US" w:eastAsia="zh-CN"/>
              </w:rPr>
            </w:pPr>
            <w:r>
              <w:rPr>
                <w:rFonts w:hint="eastAsia" w:ascii="宋体" w:hAnsi="宋体" w:cs="Tahoma"/>
                <w:color w:val="0000FF"/>
                <w:sz w:val="24"/>
                <w:szCs w:val="24"/>
                <w:highlight w:val="yellow"/>
                <w:lang w:eastAsia="zh-CN"/>
              </w:rPr>
              <w:t>招标编号：SXCG201910-G-123</w:t>
            </w:r>
            <w:r>
              <w:rPr>
                <w:rFonts w:hint="eastAsia" w:ascii="宋体" w:hAnsi="宋体" w:cs="Tahoma"/>
                <w:color w:val="0000FF"/>
                <w:sz w:val="24"/>
                <w:szCs w:val="24"/>
                <w:highlight w:val="yellow"/>
                <w:u w:val="single"/>
                <w:lang w:val="en-US" w:eastAsia="zh-CN"/>
              </w:rPr>
              <w:t xml:space="preserve"> </w:t>
            </w:r>
          </w:p>
          <w:p>
            <w:pPr>
              <w:spacing w:line="400" w:lineRule="atLeast"/>
              <w:rPr>
                <w:rFonts w:hint="eastAsia" w:ascii="宋体" w:hAnsi="宋体" w:cs="Tahoma"/>
                <w:sz w:val="24"/>
                <w:szCs w:val="24"/>
                <w:lang w:val="en-US"/>
              </w:rPr>
            </w:pPr>
            <w:r>
              <w:rPr>
                <w:rFonts w:hint="eastAsia" w:ascii="宋体" w:hAnsi="宋体" w:cs="Tahoma"/>
                <w:color w:val="0000FF"/>
                <w:sz w:val="24"/>
                <w:szCs w:val="24"/>
                <w:highlight w:val="yellow"/>
                <w:u w:val="single"/>
                <w:lang w:val="en-US" w:eastAsia="zh-CN"/>
              </w:rPr>
              <w:t xml:space="preserve">投标文件有效期：45日历天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val="en-US" w:eastAsia="zh-CN"/>
              </w:rPr>
              <w:t>上海书香门第酒店有限公司</w:t>
            </w:r>
            <w:r>
              <w:rPr>
                <w:rFonts w:hint="eastAsia"/>
                <w:b w:val="0"/>
                <w:bCs w:val="0"/>
                <w:sz w:val="24"/>
                <w:szCs w:val="24"/>
                <w:lang w:eastAsia="zh-CN"/>
              </w:rPr>
              <w:t>部分营业场所整修工程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val="en-US" w:eastAsia="zh-CN"/>
              </w:rPr>
              <w:t>上海市闵行区吴中路1389号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w:t>
            </w:r>
            <w:bookmarkStart w:id="0" w:name="_GoBack"/>
            <w:bookmarkEnd w:id="0"/>
            <w:r>
              <w:rPr>
                <w:rFonts w:hint="eastAsia" w:ascii="宋体" w:hAnsi="宋体"/>
                <w:sz w:val="24"/>
                <w:szCs w:val="24"/>
              </w:rPr>
              <w:t>费、</w:t>
            </w:r>
            <w:r>
              <w:rPr>
                <w:rFonts w:hint="eastAsia" w:ascii="宋体" w:hAnsi="宋体"/>
                <w:sz w:val="24"/>
                <w:szCs w:val="24"/>
                <w:lang w:eastAsia="zh-CN"/>
              </w:rPr>
              <w:t>材料损耗费、成品保护费、</w:t>
            </w:r>
            <w:r>
              <w:rPr>
                <w:rFonts w:hint="eastAsia" w:ascii="宋体" w:hAnsi="宋体"/>
                <w:sz w:val="24"/>
                <w:szCs w:val="24"/>
              </w:rPr>
              <w:t>垃圾清运费、保险等所有费用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eastAsia="宋体"/>
                <w:sz w:val="24"/>
                <w:szCs w:val="24"/>
                <w:lang w:val="en-US" w:eastAsia="zh-CN"/>
              </w:rPr>
            </w:pPr>
            <w:r>
              <w:rPr>
                <w:rFonts w:hint="eastAsia" w:ascii="宋体" w:hAnsi="宋体" w:cs="Tahoma"/>
                <w:sz w:val="24"/>
                <w:szCs w:val="24"/>
                <w:u w:val="none"/>
                <w:lang w:val="en-US" w:eastAsia="zh-CN"/>
              </w:rPr>
              <w:t>①餐饮区域局部灯光改造、会议室局部墙布更换；②部分客房</w:t>
            </w:r>
            <w:r>
              <w:rPr>
                <w:rFonts w:hint="eastAsia" w:ascii="宋体" w:hAnsi="宋体"/>
                <w:sz w:val="24"/>
                <w:szCs w:val="24"/>
                <w:u w:val="none"/>
                <w:lang w:val="en-US" w:eastAsia="zh-CN"/>
              </w:rPr>
              <w:t>地毯更换为地板，窗户更换，涂料修补，灯光改造，卫生间铺贴地砖，洁具整修更换；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60</w:t>
            </w:r>
            <w:r>
              <w:rPr>
                <w:rFonts w:hint="eastAsia" w:ascii="宋体" w:hAnsi="宋体"/>
                <w:sz w:val="24"/>
                <w:szCs w:val="24"/>
                <w:lang w:val="en-US" w:eastAsia="zh-CN"/>
              </w:rPr>
              <w:t>天</w:t>
            </w:r>
            <w:r>
              <w:rPr>
                <w:rFonts w:hint="eastAsia" w:ascii="宋体" w:hAnsi="宋体"/>
                <w:sz w:val="24"/>
                <w:szCs w:val="24"/>
              </w:rPr>
              <w:t>，</w:t>
            </w:r>
            <w:r>
              <w:rPr>
                <w:rFonts w:hint="eastAsia" w:ascii="宋体" w:hAnsi="宋体" w:eastAsia="Times New Roman"/>
                <w:sz w:val="24"/>
                <w:szCs w:val="24"/>
              </w:rPr>
              <w:t>具体开工日期另行通知</w:t>
            </w:r>
            <w:r>
              <w:rPr>
                <w:rFonts w:hint="eastAsia" w:ascii="宋体" w:hAnsi="宋体"/>
                <w:sz w:val="24"/>
                <w:szCs w:val="24"/>
                <w:lang w:eastAsia="zh-CN"/>
              </w:rPr>
              <w:t>，如因客情影响，则工期相应顺延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独立法人资格，信誉良好，具有</w:t>
            </w:r>
            <w:r>
              <w:rPr>
                <w:rFonts w:hint="eastAsia" w:ascii="宋体" w:hAnsi="宋体"/>
                <w:sz w:val="24"/>
                <w:szCs w:val="24"/>
                <w:lang w:eastAsia="zh-CN"/>
              </w:rPr>
              <w:fldChar w:fldCharType="begin"/>
            </w:r>
            <w:r>
              <w:rPr>
                <w:rFonts w:hint="eastAsia" w:ascii="宋体" w:hAnsi="宋体"/>
                <w:sz w:val="24"/>
                <w:szCs w:val="24"/>
                <w:lang w:eastAsia="zh-CN"/>
              </w:rPr>
              <w:instrText xml:space="preserve"> HYPERLINK "http://baike.baidu.com/view/549887.htm" \t "_blank" </w:instrText>
            </w:r>
            <w:r>
              <w:rPr>
                <w:rFonts w:hint="eastAsia" w:ascii="宋体" w:hAnsi="宋体"/>
                <w:sz w:val="24"/>
                <w:szCs w:val="24"/>
                <w:lang w:eastAsia="zh-CN"/>
              </w:rPr>
              <w:fldChar w:fldCharType="separate"/>
            </w:r>
            <w:r>
              <w:rPr>
                <w:rFonts w:hint="eastAsia" w:ascii="宋体" w:hAnsi="宋体"/>
                <w:sz w:val="24"/>
                <w:szCs w:val="24"/>
                <w:lang w:eastAsia="zh-CN"/>
              </w:rPr>
              <w:t>建筑装饰装修</w:t>
            </w:r>
            <w:r>
              <w:rPr>
                <w:rFonts w:hint="eastAsia" w:ascii="宋体" w:hAnsi="宋体"/>
                <w:sz w:val="24"/>
                <w:szCs w:val="24"/>
                <w:lang w:eastAsia="zh-CN"/>
              </w:rPr>
              <w:fldChar w:fldCharType="end"/>
            </w:r>
            <w:r>
              <w:rPr>
                <w:rFonts w:hint="eastAsia" w:ascii="宋体" w:hAnsi="宋体"/>
                <w:sz w:val="24"/>
                <w:szCs w:val="24"/>
                <w:lang w:eastAsia="zh-CN"/>
              </w:rPr>
              <w:t>工程专业承包三级（含）以上资质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eastAsia="zh-CN"/>
              </w:rPr>
            </w:pPr>
            <w:r>
              <w:rPr>
                <w:rFonts w:hint="eastAsia" w:ascii="宋体" w:hAnsi="宋体"/>
                <w:sz w:val="24"/>
                <w:szCs w:val="24"/>
                <w:lang w:val="en-US" w:eastAsia="zh-CN"/>
              </w:rPr>
              <w:t>新装部分</w:t>
            </w:r>
            <w:r>
              <w:rPr>
                <w:rFonts w:hint="eastAsia" w:ascii="宋体" w:hAnsi="宋体"/>
                <w:sz w:val="24"/>
                <w:szCs w:val="24"/>
                <w:lang w:eastAsia="zh-CN"/>
              </w:rPr>
              <w:t>固定综合单价，按投标单价审计结算，增加工程同比例下浮</w:t>
            </w:r>
          </w:p>
          <w:p>
            <w:pPr>
              <w:spacing w:line="400" w:lineRule="atLeast"/>
              <w:rPr>
                <w:rFonts w:hint="eastAsia" w:ascii="宋体" w:hAnsi="宋体" w:eastAsia="宋体"/>
                <w:sz w:val="24"/>
                <w:szCs w:val="24"/>
                <w:lang w:eastAsia="zh-CN"/>
              </w:rPr>
            </w:pPr>
            <w:r>
              <w:rPr>
                <w:rFonts w:hint="eastAsia" w:ascii="宋体" w:hAnsi="宋体"/>
                <w:sz w:val="24"/>
                <w:szCs w:val="24"/>
                <w:lang w:val="en-US" w:eastAsia="zh-CN"/>
              </w:rPr>
              <w:t>2、</w:t>
            </w:r>
            <w:r>
              <w:rPr>
                <w:rFonts w:hint="eastAsia" w:ascii="宋体" w:hAnsi="宋体"/>
                <w:sz w:val="24"/>
                <w:szCs w:val="24"/>
                <w:lang w:eastAsia="zh-CN"/>
              </w:rPr>
              <w:t>拆旧及垃圾清运费为包干费，无重大变更不予调整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both"/>
              <w:rPr>
                <w:rFonts w:hint="eastAsia"/>
                <w:sz w:val="24"/>
                <w:szCs w:val="24"/>
                <w:highlight w:val="none"/>
                <w:lang w:eastAsia="zh-CN"/>
              </w:rPr>
            </w:pPr>
            <w:r>
              <w:rPr>
                <w:rFonts w:hint="eastAsia"/>
                <w:b/>
                <w:bCs/>
                <w:sz w:val="24"/>
                <w:szCs w:val="24"/>
                <w:highlight w:val="yellow"/>
                <w:lang w:val="en-US" w:eastAsia="zh-CN"/>
              </w:rPr>
              <w:t>壹万</w:t>
            </w:r>
            <w:r>
              <w:rPr>
                <w:rFonts w:hint="eastAsia"/>
                <w:b/>
                <w:bCs/>
                <w:sz w:val="24"/>
                <w:szCs w:val="24"/>
                <w:highlight w:val="yellow"/>
                <w:lang w:eastAsia="zh-CN"/>
              </w:rPr>
              <w:t>元</w:t>
            </w:r>
            <w:r>
              <w:rPr>
                <w:rFonts w:hint="eastAsia"/>
                <w:b/>
                <w:bCs/>
                <w:sz w:val="24"/>
                <w:szCs w:val="24"/>
                <w:highlight w:val="none"/>
                <w:lang w:eastAsia="zh-CN"/>
              </w:rPr>
              <w:t>整</w:t>
            </w:r>
            <w:r>
              <w:rPr>
                <w:rFonts w:hint="eastAsia"/>
                <w:sz w:val="24"/>
                <w:szCs w:val="24"/>
                <w:highlight w:val="none"/>
                <w:lang w:eastAsia="zh-CN"/>
              </w:rPr>
              <w:t xml:space="preserve">，直接公对公转账至以下账号： </w:t>
            </w:r>
          </w:p>
          <w:p>
            <w:pPr>
              <w:spacing w:line="400" w:lineRule="atLeast"/>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 xml:space="preserve">户名：书香酒店投资管理集团有限公司 </w:t>
            </w:r>
          </w:p>
          <w:p>
            <w:pPr>
              <w:spacing w:line="400" w:lineRule="atLeast"/>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 xml:space="preserve">纳税识别号：9132050875321488X3 </w:t>
            </w:r>
          </w:p>
          <w:p>
            <w:pPr>
              <w:spacing w:line="400" w:lineRule="atLeast"/>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 xml:space="preserve">开 户 行：工商银行苏州分行营业部 </w:t>
            </w:r>
          </w:p>
          <w:p>
            <w:pPr>
              <w:spacing w:line="400" w:lineRule="atLeast"/>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 xml:space="preserve">银行账号：1102020619007014266 </w:t>
            </w:r>
          </w:p>
          <w:p>
            <w:pPr>
              <w:spacing w:line="400" w:lineRule="atLeast"/>
              <w:jc w:val="left"/>
              <w:rPr>
                <w:rFonts w:hint="eastAsia" w:eastAsia="宋体"/>
                <w:sz w:val="24"/>
                <w:szCs w:val="24"/>
                <w:highlight w:val="none"/>
                <w:lang w:val="en-US" w:eastAsia="zh-CN"/>
              </w:rPr>
            </w:pPr>
            <w:r>
              <w:rPr>
                <w:rFonts w:hint="eastAsia" w:ascii="宋体" w:hAnsi="宋体" w:eastAsia="宋体" w:cs="宋体"/>
                <w:b/>
                <w:bCs/>
                <w:sz w:val="24"/>
                <w:szCs w:val="24"/>
                <w:highlight w:val="none"/>
                <w:lang w:eastAsia="zh-CN"/>
              </w:rPr>
              <w:t>地址、电话：苏州姑苏区三香路 333 号 0512-67631820</w:t>
            </w:r>
            <w:r>
              <w:rPr>
                <w:rFonts w:hint="eastAsia"/>
                <w:sz w:val="24"/>
                <w:szCs w:val="24"/>
                <w:highlight w:val="none"/>
                <w:lang w:eastAsia="zh-CN"/>
              </w:rPr>
              <w:t xml:space="preserve"> 投标单位在投标时提交，未提交的视为自动放弃。未中 标单位在开标后 5 个工作日内退回，</w:t>
            </w:r>
            <w:r>
              <w:rPr>
                <w:rFonts w:hint="eastAsia"/>
                <w:sz w:val="24"/>
                <w:szCs w:val="24"/>
                <w:highlight w:val="none"/>
                <w:lang w:val="en-US" w:eastAsia="zh-CN"/>
              </w:rPr>
              <w:t>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yellow"/>
              </w:rPr>
            </w:pPr>
            <w:r>
              <w:rPr>
                <w:rFonts w:hint="eastAsia" w:ascii="宋体" w:hAnsi="宋体"/>
                <w:b/>
                <w:bCs/>
                <w:color w:val="FF0000"/>
                <w:sz w:val="24"/>
                <w:szCs w:val="24"/>
                <w:highlight w:val="yellow"/>
              </w:rPr>
              <w:t>时间：201</w:t>
            </w:r>
            <w:r>
              <w:rPr>
                <w:rFonts w:hint="eastAsia" w:ascii="宋体" w:hAnsi="宋体"/>
                <w:b/>
                <w:bCs/>
                <w:color w:val="FF0000"/>
                <w:sz w:val="24"/>
                <w:szCs w:val="24"/>
                <w:highlight w:val="yellow"/>
                <w:lang w:val="en-US" w:eastAsia="zh-CN"/>
              </w:rPr>
              <w:t>9</w:t>
            </w:r>
            <w:r>
              <w:rPr>
                <w:rFonts w:hint="eastAsia" w:ascii="宋体" w:hAnsi="宋体"/>
                <w:b/>
                <w:bCs/>
                <w:color w:val="FF0000"/>
                <w:sz w:val="24"/>
                <w:szCs w:val="24"/>
                <w:highlight w:val="yellow"/>
              </w:rPr>
              <w:t>年</w:t>
            </w:r>
            <w:r>
              <w:rPr>
                <w:rFonts w:hint="eastAsia" w:ascii="宋体" w:hAnsi="宋体"/>
                <w:b/>
                <w:bCs/>
                <w:color w:val="FF0000"/>
                <w:sz w:val="24"/>
                <w:szCs w:val="24"/>
                <w:highlight w:val="yellow"/>
                <w:lang w:val="en-US" w:eastAsia="zh-CN"/>
              </w:rPr>
              <w:t xml:space="preserve"> 10</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28</w:t>
            </w:r>
            <w:r>
              <w:rPr>
                <w:rFonts w:hint="eastAsia" w:ascii="宋体" w:hAnsi="宋体"/>
                <w:b/>
                <w:bCs/>
                <w:color w:val="FF0000"/>
                <w:sz w:val="24"/>
                <w:szCs w:val="24"/>
                <w:highlight w:val="yellow"/>
              </w:rPr>
              <w:t>日上午</w:t>
            </w:r>
            <w:r>
              <w:rPr>
                <w:rFonts w:ascii="宋体" w:hAnsi="宋体"/>
                <w:b/>
                <w:bCs/>
                <w:color w:val="FF0000"/>
                <w:sz w:val="24"/>
                <w:szCs w:val="24"/>
                <w:highlight w:val="yellow"/>
              </w:rPr>
              <w:t>11</w:t>
            </w:r>
            <w:r>
              <w:rPr>
                <w:rFonts w:hint="eastAsia" w:ascii="宋体" w:hAnsi="宋体"/>
                <w:b/>
                <w:bCs/>
                <w:color w:val="FF0000"/>
                <w:sz w:val="24"/>
                <w:szCs w:val="24"/>
                <w:highlight w:val="yellow"/>
              </w:rPr>
              <w:t>：</w:t>
            </w:r>
            <w:r>
              <w:rPr>
                <w:rFonts w:ascii="宋体" w:hAnsi="宋体"/>
                <w:b/>
                <w:bCs/>
                <w:color w:val="FF0000"/>
                <w:sz w:val="24"/>
                <w:szCs w:val="24"/>
                <w:highlight w:val="yellow"/>
              </w:rPr>
              <w:t>00前</w:t>
            </w:r>
          </w:p>
          <w:p>
            <w:pPr>
              <w:spacing w:line="400" w:lineRule="atLeast"/>
              <w:rPr>
                <w:sz w:val="24"/>
                <w:szCs w:val="24"/>
                <w:highlight w:val="yellow"/>
              </w:rPr>
            </w:pPr>
            <w:r>
              <w:rPr>
                <w:rFonts w:hint="eastAsia"/>
                <w:sz w:val="24"/>
                <w:szCs w:val="24"/>
                <w:highlight w:val="yellow"/>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highlight w:val="yellow"/>
              </w:rPr>
              <w:t>联系人：</w:t>
            </w:r>
            <w:r>
              <w:rPr>
                <w:rFonts w:hint="eastAsia"/>
                <w:color w:val="0000FF"/>
                <w:sz w:val="24"/>
                <w:szCs w:val="24"/>
                <w:highlight w:val="yellow"/>
                <w:lang w:eastAsia="zh-CN"/>
              </w:rPr>
              <w:t>钱恩妮</w:t>
            </w:r>
            <w:r>
              <w:rPr>
                <w:rFonts w:hint="eastAsia"/>
                <w:color w:val="0000FF"/>
                <w:sz w:val="24"/>
                <w:szCs w:val="24"/>
                <w:highlight w:val="yellow"/>
              </w:rPr>
              <w:t xml:space="preserve">   联系电话：</w:t>
            </w:r>
            <w:r>
              <w:rPr>
                <w:rFonts w:hint="eastAsia"/>
                <w:color w:val="0000FF"/>
                <w:sz w:val="24"/>
                <w:szCs w:val="24"/>
                <w:highlight w:val="yellow"/>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eastAsia="zh-CN"/>
              </w:rPr>
            </w:pPr>
            <w:r>
              <w:rPr>
                <w:rFonts w:hint="eastAsia"/>
                <w:b/>
                <w:bCs/>
                <w:color w:val="FF0000"/>
                <w:sz w:val="24"/>
                <w:szCs w:val="24"/>
                <w:highlight w:val="none"/>
                <w:lang w:eastAsia="zh-CN"/>
              </w:rPr>
              <w:t>不可预见费用：陆万</w:t>
            </w:r>
            <w:r>
              <w:rPr>
                <w:rFonts w:hint="eastAsia"/>
                <w:b/>
                <w:bCs/>
                <w:color w:val="FF0000"/>
                <w:sz w:val="24"/>
                <w:szCs w:val="24"/>
                <w:highlight w:val="none"/>
              </w:rPr>
              <w:t>元</w:t>
            </w:r>
            <w:r>
              <w:rPr>
                <w:rFonts w:hint="eastAsia"/>
                <w:b/>
                <w:bCs/>
                <w:color w:val="FF0000"/>
                <w:sz w:val="24"/>
                <w:szCs w:val="24"/>
                <w:highlight w:val="none"/>
                <w:lang w:eastAsia="zh-CN"/>
              </w:rPr>
              <w:t>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甲乙双方往来的发票均为增值税专用发票。写明税率。</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3"/>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4"/>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4"/>
        </w:numPr>
        <w:spacing w:line="360" w:lineRule="auto"/>
        <w:rPr>
          <w:sz w:val="24"/>
          <w:szCs w:val="24"/>
        </w:rPr>
      </w:pPr>
      <w:r>
        <w:rPr>
          <w:rFonts w:hint="eastAsia"/>
          <w:sz w:val="24"/>
          <w:szCs w:val="24"/>
        </w:rPr>
        <w:t>竞争性报价时，不可竞争费用均按规定计算，不得让利或随意调整。</w:t>
      </w:r>
    </w:p>
    <w:p>
      <w:pPr>
        <w:spacing w:line="360" w:lineRule="auto"/>
        <w:rPr>
          <w:rFonts w:hint="eastAsia" w:eastAsia="宋体"/>
          <w:b/>
          <w:bCs/>
          <w:sz w:val="24"/>
          <w:szCs w:val="24"/>
          <w:lang w:val="en-US" w:eastAsia="zh-CN"/>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，甲方综合报价单位的施工能力、企业信誉、企业业绩、施工组织设计等综合评定确定中标人</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highlight w:val="yellow"/>
        </w:rPr>
        <w:t>201</w:t>
      </w:r>
      <w:r>
        <w:rPr>
          <w:rFonts w:hint="eastAsia" w:ascii="宋体" w:hAnsi="宋体"/>
          <w:color w:val="FF0000"/>
          <w:sz w:val="24"/>
          <w:szCs w:val="24"/>
          <w:highlight w:val="yellow"/>
          <w:lang w:val="en-US" w:eastAsia="zh-CN"/>
        </w:rPr>
        <w:t>9</w:t>
      </w:r>
      <w:r>
        <w:rPr>
          <w:rFonts w:hint="eastAsia" w:ascii="宋体" w:hAnsi="宋体"/>
          <w:color w:val="FF0000"/>
          <w:sz w:val="24"/>
          <w:szCs w:val="24"/>
          <w:highlight w:val="yellow"/>
        </w:rPr>
        <w:t>年</w:t>
      </w:r>
      <w:r>
        <w:rPr>
          <w:rFonts w:hint="eastAsia" w:ascii="宋体" w:hAnsi="宋体"/>
          <w:color w:val="FF0000"/>
          <w:sz w:val="24"/>
          <w:szCs w:val="24"/>
          <w:highlight w:val="yellow"/>
          <w:lang w:val="en-US" w:eastAsia="zh-CN"/>
        </w:rPr>
        <w:t>10</w:t>
      </w:r>
      <w:r>
        <w:rPr>
          <w:rFonts w:hint="eastAsia" w:ascii="宋体" w:hAnsi="宋体"/>
          <w:color w:val="FF0000"/>
          <w:sz w:val="24"/>
          <w:szCs w:val="24"/>
          <w:highlight w:val="yellow"/>
        </w:rPr>
        <w:t>月</w:t>
      </w:r>
      <w:r>
        <w:rPr>
          <w:rFonts w:hint="eastAsia" w:ascii="宋体" w:hAnsi="宋体"/>
          <w:color w:val="FF0000"/>
          <w:sz w:val="24"/>
          <w:szCs w:val="24"/>
          <w:highlight w:val="yellow"/>
          <w:lang w:val="en-US" w:eastAsia="zh-CN"/>
        </w:rPr>
        <w:t>25</w:t>
      </w:r>
      <w:r>
        <w:rPr>
          <w:rFonts w:hint="eastAsia" w:ascii="宋体" w:hAnsi="宋体"/>
          <w:color w:val="FF0000"/>
          <w:sz w:val="24"/>
          <w:szCs w:val="24"/>
          <w:highlight w:val="yellow"/>
        </w:rPr>
        <w:t>日</w:t>
      </w:r>
      <w:r>
        <w:rPr>
          <w:rFonts w:hint="eastAsia" w:ascii="宋体" w:hAnsi="宋体"/>
          <w:sz w:val="24"/>
          <w:szCs w:val="24"/>
        </w:rPr>
        <w:t>前自行安排现场踏勘（现场踏勘联系人：</w:t>
      </w:r>
      <w:r>
        <w:rPr>
          <w:rFonts w:hint="eastAsia"/>
          <w:b/>
          <w:bCs/>
          <w:sz w:val="24"/>
          <w:lang w:eastAsia="zh-CN"/>
        </w:rPr>
        <w:t>朱在军：</w:t>
      </w:r>
      <w:r>
        <w:rPr>
          <w:rFonts w:hint="eastAsia"/>
          <w:b/>
          <w:bCs/>
          <w:sz w:val="24"/>
          <w:lang w:val="en-US" w:eastAsia="zh-CN"/>
        </w:rPr>
        <w:t>13311881669</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一份（含装饰装修工程施工图；水、电、暖通安装工程施工图）</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yellow"/>
        </w:rPr>
        <w:t>201</w:t>
      </w:r>
      <w:r>
        <w:rPr>
          <w:rFonts w:hint="eastAsia"/>
          <w:b/>
          <w:bCs/>
          <w:color w:val="FF0000"/>
          <w:sz w:val="24"/>
          <w:szCs w:val="24"/>
          <w:highlight w:val="yellow"/>
          <w:lang w:val="en-US" w:eastAsia="zh-CN"/>
        </w:rPr>
        <w:t>9</w:t>
      </w:r>
      <w:r>
        <w:rPr>
          <w:rFonts w:hint="eastAsia"/>
          <w:b/>
          <w:bCs/>
          <w:color w:val="FF0000"/>
          <w:sz w:val="24"/>
          <w:szCs w:val="24"/>
          <w:highlight w:val="yellow"/>
        </w:rPr>
        <w:t>年</w:t>
      </w:r>
      <w:r>
        <w:rPr>
          <w:rFonts w:hint="eastAsia"/>
          <w:b/>
          <w:bCs/>
          <w:color w:val="FF0000"/>
          <w:sz w:val="24"/>
          <w:szCs w:val="24"/>
          <w:highlight w:val="yellow"/>
          <w:lang w:val="en-US" w:eastAsia="zh-CN"/>
        </w:rPr>
        <w:t>10</w:t>
      </w:r>
      <w:r>
        <w:rPr>
          <w:rFonts w:hint="eastAsia"/>
          <w:b/>
          <w:bCs/>
          <w:color w:val="FF0000"/>
          <w:sz w:val="24"/>
          <w:szCs w:val="24"/>
          <w:highlight w:val="yellow"/>
        </w:rPr>
        <w:t>月</w:t>
      </w:r>
      <w:r>
        <w:rPr>
          <w:rFonts w:hint="eastAsia"/>
          <w:b/>
          <w:bCs/>
          <w:color w:val="FF0000"/>
          <w:sz w:val="24"/>
          <w:szCs w:val="24"/>
          <w:highlight w:val="yellow"/>
          <w:lang w:val="en-US" w:eastAsia="zh-CN"/>
        </w:rPr>
        <w:t>25</w:t>
      </w:r>
      <w:r>
        <w:rPr>
          <w:rFonts w:hint="eastAsia"/>
          <w:b/>
          <w:bCs/>
          <w:color w:val="FF0000"/>
          <w:sz w:val="24"/>
          <w:szCs w:val="24"/>
          <w:highlight w:val="yellow"/>
        </w:rPr>
        <w:t>日</w:t>
      </w:r>
      <w:r>
        <w:rPr>
          <w:rFonts w:hint="eastAsia"/>
          <w:sz w:val="24"/>
          <w:szCs w:val="24"/>
        </w:rPr>
        <w:t>上午11时以电子邮件形式发到</w:t>
      </w:r>
      <w:r>
        <w:rPr>
          <w:rFonts w:hint="eastAsia"/>
          <w:sz w:val="24"/>
          <w:szCs w:val="24"/>
          <w:highlight w:val="yellow"/>
        </w:rPr>
        <w:t>hqec@soocor.com和hqps@soocor.com</w:t>
      </w:r>
      <w:r>
        <w:rPr>
          <w:rFonts w:hint="eastAsia"/>
          <w:sz w:val="24"/>
          <w:szCs w:val="24"/>
        </w:rPr>
        <w:t>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val="en-US" w:eastAsia="zh-CN"/>
        </w:rPr>
        <w:t>上海书香门第酒店有限公司</w:t>
      </w:r>
      <w:r>
        <w:rPr>
          <w:rFonts w:hint="eastAsia"/>
          <w:b w:val="0"/>
          <w:bCs w:val="0"/>
          <w:sz w:val="24"/>
          <w:szCs w:val="24"/>
          <w:u w:val="single"/>
          <w:lang w:eastAsia="zh-CN"/>
        </w:rPr>
        <w:t>部分营业场所整修工程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sz w:val="24"/>
          <w:szCs w:val="24"/>
          <w:u w:val="single"/>
          <w:lang w:val="en-US" w:eastAsia="zh-CN"/>
        </w:rPr>
        <w:t>上海市闵行区吴中路1389号</w:t>
      </w:r>
    </w:p>
    <w:p>
      <w:pPr>
        <w:snapToGrid w:val="0"/>
        <w:spacing w:line="336" w:lineRule="auto"/>
        <w:rPr>
          <w:rFonts w:hint="default" w:ascii="宋体" w:hAnsi="宋体" w:eastAsia="宋体"/>
          <w:sz w:val="24"/>
          <w:szCs w:val="24"/>
          <w:u w:val="single"/>
          <w:lang w:val="en-US" w:eastAsia="zh-CN"/>
        </w:rPr>
      </w:pPr>
      <w:r>
        <w:rPr>
          <w:rFonts w:hint="eastAsia"/>
          <w:sz w:val="24"/>
          <w:szCs w:val="24"/>
        </w:rPr>
        <w:t>工程内容：</w:t>
      </w:r>
      <w:r>
        <w:rPr>
          <w:rFonts w:hint="eastAsia" w:ascii="宋体" w:hAnsi="宋体" w:cs="Tahoma"/>
          <w:sz w:val="24"/>
          <w:szCs w:val="24"/>
          <w:u w:val="single"/>
          <w:lang w:val="en-US" w:eastAsia="zh-CN"/>
        </w:rPr>
        <w:t>①餐饮区域局部灯光改造、会议室局部墙布更换；②部分客房</w:t>
      </w:r>
      <w:r>
        <w:rPr>
          <w:rFonts w:hint="eastAsia" w:ascii="宋体" w:hAnsi="宋体"/>
          <w:sz w:val="24"/>
          <w:szCs w:val="24"/>
          <w:u w:val="single"/>
          <w:lang w:val="en-US" w:eastAsia="zh-CN"/>
        </w:rPr>
        <w:t>地毯更换为地板，窗户更换，涂料修补，灯光改造，卫生间铺贴地砖，洁具整修更换；③：7F客房走道地毯更换</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numPr>
          <w:ilvl w:val="0"/>
          <w:numId w:val="0"/>
        </w:numPr>
        <w:spacing w:line="360" w:lineRule="auto"/>
        <w:ind w:left="120" w:leftChars="0"/>
        <w:rPr>
          <w:rFonts w:hint="eastAsia"/>
          <w:sz w:val="24"/>
          <w:szCs w:val="24"/>
        </w:rPr>
      </w:pPr>
      <w:r>
        <w:rPr>
          <w:rFonts w:hint="eastAsia"/>
          <w:sz w:val="24"/>
          <w:szCs w:val="24"/>
        </w:rPr>
        <w:t>工程范围：</w:t>
      </w:r>
    </w:p>
    <w:p>
      <w:pPr>
        <w:numPr>
          <w:ilvl w:val="0"/>
          <w:numId w:val="0"/>
        </w:numPr>
        <w:spacing w:line="360" w:lineRule="auto"/>
        <w:ind w:left="120" w:leftChars="0"/>
        <w:rPr>
          <w:rFonts w:hint="eastAsia"/>
          <w:b w:val="0"/>
          <w:bCs w:val="0"/>
          <w:sz w:val="24"/>
          <w:szCs w:val="24"/>
          <w:lang w:val="en-US" w:eastAsia="zh-CN"/>
        </w:rPr>
      </w:pPr>
      <w:r>
        <w:rPr>
          <w:rFonts w:hint="eastAsia"/>
          <w:b w:val="0"/>
          <w:bCs w:val="0"/>
          <w:sz w:val="24"/>
          <w:szCs w:val="24"/>
          <w:lang w:val="en-US" w:eastAsia="zh-CN"/>
        </w:rPr>
        <w:t>卫生间地砖、涂料修补、</w:t>
      </w:r>
      <w:r>
        <w:rPr>
          <w:rFonts w:hint="eastAsia"/>
          <w:sz w:val="24"/>
          <w:szCs w:val="24"/>
          <w:lang w:val="en-US" w:eastAsia="zh-CN"/>
        </w:rPr>
        <w:t>原地毯更换地板</w:t>
      </w:r>
      <w:r>
        <w:rPr>
          <w:rFonts w:hint="eastAsia"/>
          <w:b w:val="0"/>
          <w:bCs w:val="0"/>
          <w:sz w:val="24"/>
          <w:szCs w:val="24"/>
          <w:lang w:val="en-US" w:eastAsia="zh-CN"/>
        </w:rPr>
        <w:t>、</w:t>
      </w:r>
      <w:r>
        <w:rPr>
          <w:rFonts w:hint="eastAsia" w:asciiTheme="minorEastAsia" w:hAnsiTheme="minorEastAsia" w:eastAsiaTheme="minorEastAsia" w:cstheme="minorEastAsia"/>
          <w:i w:val="0"/>
          <w:color w:val="000000"/>
          <w:kern w:val="0"/>
          <w:sz w:val="24"/>
          <w:szCs w:val="24"/>
          <w:u w:val="none"/>
          <w:lang w:val="en-US" w:eastAsia="zh-CN" w:bidi="ar"/>
        </w:rPr>
        <w:t>内景房窗户调整更换（中空玻璃）、台盆、浴缸更换</w:t>
      </w:r>
      <w:r>
        <w:rPr>
          <w:rFonts w:hint="eastAsia" w:ascii="宋体" w:hAnsi="宋体"/>
          <w:sz w:val="24"/>
          <w:szCs w:val="24"/>
          <w:u w:val="none"/>
          <w:lang w:val="en-US" w:eastAsia="zh-CN"/>
        </w:rPr>
        <w:t>、</w:t>
      </w:r>
      <w:r>
        <w:rPr>
          <w:rFonts w:hint="eastAsia" w:asciiTheme="minorEastAsia" w:hAnsiTheme="minorEastAsia" w:eastAsiaTheme="minorEastAsia" w:cstheme="minorEastAsia"/>
          <w:i w:val="0"/>
          <w:color w:val="000000"/>
          <w:kern w:val="0"/>
          <w:sz w:val="24"/>
          <w:szCs w:val="24"/>
          <w:u w:val="none"/>
          <w:lang w:val="en-US" w:eastAsia="zh-CN" w:bidi="ar"/>
        </w:rPr>
        <w:t>客房和餐饮灯管更换、餐饮墙布、走道地毯更换等，</w:t>
      </w:r>
      <w:r>
        <w:rPr>
          <w:rFonts w:hint="eastAsia" w:ascii="宋体" w:hAnsi="宋体"/>
          <w:sz w:val="24"/>
          <w:szCs w:val="24"/>
          <w:lang w:eastAsia="zh-CN"/>
        </w:rPr>
        <w:t>详见工程报价单</w:t>
      </w:r>
    </w:p>
    <w:p>
      <w:pPr>
        <w:tabs>
          <w:tab w:val="left" w:pos="5267"/>
        </w:tabs>
        <w:snapToGrid w:val="0"/>
        <w:spacing w:line="336" w:lineRule="auto"/>
        <w:ind w:firstLine="480" w:firstLineChars="200"/>
        <w:rPr>
          <w:sz w:val="24"/>
          <w:szCs w:val="24"/>
          <w:u w:val="single"/>
        </w:rPr>
      </w:pP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u w:val="single"/>
          <w:lang w:val="en-US" w:eastAsia="zh-CN"/>
        </w:rPr>
        <w:t xml:space="preserve"> </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rFonts w:hint="eastAsia" w:ascii="宋体" w:hAnsi="宋体"/>
          <w:sz w:val="24"/>
          <w:szCs w:val="24"/>
        </w:rPr>
      </w:pPr>
      <w:r>
        <w:rPr>
          <w:rFonts w:hint="eastAsia" w:ascii="宋体" w:hAnsi="宋体"/>
          <w:sz w:val="24"/>
          <w:szCs w:val="24"/>
          <w:lang w:eastAsia="zh-CN"/>
        </w:rPr>
        <w:t>暂定总</w:t>
      </w:r>
      <w:r>
        <w:rPr>
          <w:rFonts w:hint="eastAsia" w:ascii="宋体" w:hAnsi="宋体"/>
          <w:sz w:val="24"/>
          <w:szCs w:val="24"/>
        </w:rPr>
        <w:t>工期</w:t>
      </w:r>
      <w:r>
        <w:rPr>
          <w:rFonts w:hint="eastAsia" w:ascii="宋体" w:hAnsi="宋体"/>
          <w:sz w:val="24"/>
          <w:szCs w:val="24"/>
          <w:highlight w:val="yellow"/>
          <w:lang w:val="en-US" w:eastAsia="zh-CN"/>
        </w:rPr>
        <w:t>60</w:t>
      </w:r>
      <w:r>
        <w:rPr>
          <w:rFonts w:hint="eastAsia" w:ascii="宋体" w:hAnsi="宋体"/>
          <w:sz w:val="24"/>
          <w:szCs w:val="24"/>
          <w:lang w:val="en-US" w:eastAsia="zh-CN"/>
        </w:rPr>
        <w:t>天</w:t>
      </w:r>
      <w:r>
        <w:rPr>
          <w:rFonts w:hint="eastAsia" w:ascii="宋体" w:hAnsi="宋体"/>
          <w:sz w:val="24"/>
          <w:szCs w:val="24"/>
        </w:rPr>
        <w:t>。</w:t>
      </w:r>
      <w:r>
        <w:rPr>
          <w:rFonts w:hint="eastAsia" w:ascii="宋体" w:hAnsi="宋体"/>
          <w:sz w:val="24"/>
          <w:szCs w:val="24"/>
          <w:lang w:eastAsia="zh-CN"/>
        </w:rPr>
        <w:t>如因客情影响，则工期相应顺延</w:t>
      </w:r>
      <w:r>
        <w:rPr>
          <w:rFonts w:hint="eastAsia" w:ascii="宋体" w:hAnsi="宋体"/>
          <w:sz w:val="24"/>
          <w:szCs w:val="24"/>
        </w:rPr>
        <w:t>（自</w:t>
      </w:r>
      <w:r>
        <w:rPr>
          <w:rFonts w:hint="eastAsia" w:ascii="宋体" w:hAnsi="宋体"/>
          <w:sz w:val="24"/>
          <w:szCs w:val="24"/>
          <w:u w:val="single"/>
        </w:rPr>
        <w:t>以</w:t>
      </w:r>
      <w:r>
        <w:rPr>
          <w:rFonts w:hint="eastAsia" w:ascii="宋体" w:hAnsi="宋体"/>
          <w:sz w:val="24"/>
          <w:szCs w:val="24"/>
          <w:u w:val="single"/>
          <w:lang w:eastAsia="zh-CN"/>
        </w:rPr>
        <w:t>甲方发出</w:t>
      </w:r>
      <w:r>
        <w:rPr>
          <w:rFonts w:hint="eastAsia" w:ascii="宋体" w:hAnsi="宋体"/>
          <w:sz w:val="24"/>
          <w:szCs w:val="24"/>
          <w:u w:val="single"/>
        </w:rPr>
        <w:t>的开工令日期</w:t>
      </w:r>
      <w:r>
        <w:rPr>
          <w:rFonts w:hint="eastAsia" w:ascii="宋体" w:hAnsi="宋体"/>
          <w:sz w:val="24"/>
          <w:szCs w:val="24"/>
        </w:rPr>
        <w:t>起算）</w:t>
      </w:r>
    </w:p>
    <w:p>
      <w:pPr>
        <w:snapToGrid w:val="0"/>
        <w:spacing w:line="336" w:lineRule="auto"/>
        <w:ind w:firstLine="480"/>
        <w:rPr>
          <w:rFonts w:hint="eastAsia" w:ascii="宋体" w:hAnsi="宋体" w:eastAsia="宋体"/>
          <w:sz w:val="24"/>
          <w:szCs w:val="24"/>
          <w:lang w:val="en-US" w:eastAsia="zh-CN"/>
        </w:rPr>
      </w:pPr>
      <w:r>
        <w:rPr>
          <w:rFonts w:hint="eastAsia" w:ascii="宋体" w:hAnsi="宋体"/>
          <w:sz w:val="24"/>
          <w:szCs w:val="24"/>
          <w:lang w:eastAsia="zh-CN"/>
        </w:rPr>
        <w:t>因酒店边营业边施工，本工程为分批实施，每一批次根据双方商定工期按期完成，如有逾期，造成甲方经营受到影响，按</w:t>
      </w:r>
      <w:r>
        <w:rPr>
          <w:rFonts w:hint="eastAsia" w:ascii="宋体" w:hAnsi="宋体"/>
          <w:sz w:val="24"/>
          <w:szCs w:val="24"/>
          <w:lang w:val="en-US" w:eastAsia="zh-CN"/>
        </w:rPr>
        <w:t>500元/天考核</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 60000.00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w:t>
      </w:r>
      <w:r>
        <w:rPr>
          <w:rFonts w:hint="eastAsia"/>
          <w:sz w:val="24"/>
          <w:szCs w:val="24"/>
          <w:highlight w:val="yellow"/>
          <w:u w:val="none"/>
          <w:lang w:val="en-US" w:eastAsia="zh-CN"/>
        </w:rPr>
        <w:t xml:space="preserve"> 不含暂列金额的合同基价为</w:t>
      </w:r>
      <w:r>
        <w:rPr>
          <w:rFonts w:hint="eastAsia"/>
          <w:sz w:val="24"/>
          <w:szCs w:val="24"/>
          <w:highlight w:val="yellow"/>
        </w:rPr>
        <w:t>￥：</w:t>
      </w:r>
      <w:r>
        <w:rPr>
          <w:rFonts w:hint="eastAsia"/>
          <w:sz w:val="24"/>
          <w:szCs w:val="24"/>
          <w:highlight w:val="yellow"/>
          <w:u w:val="single"/>
          <w:lang w:val="en-US" w:eastAsia="zh-CN"/>
        </w:rPr>
        <w:t xml:space="preserve">            </w:t>
      </w:r>
      <w:r>
        <w:rPr>
          <w:rFonts w:hint="eastAsia"/>
          <w:sz w:val="24"/>
          <w:szCs w:val="24"/>
          <w:highlight w:val="yellow"/>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14:textFill>
            <w14:solidFill>
              <w14:schemeClr w14:val="tx1"/>
            </w14:solidFill>
          </w14:textFill>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rFonts w:hint="eastAsia"/>
          <w:b/>
          <w:bCs/>
          <w:sz w:val="24"/>
          <w:szCs w:val="24"/>
          <w:lang w:eastAsia="zh-CN"/>
        </w:rPr>
      </w:pPr>
      <w:r>
        <w:rPr>
          <w:rFonts w:hint="eastAsia"/>
          <w:b/>
          <w:bCs/>
          <w:sz w:val="24"/>
          <w:szCs w:val="24"/>
          <w:lang w:eastAsia="zh-CN"/>
        </w:rPr>
        <w:t>六、履约保证金：</w:t>
      </w:r>
    </w:p>
    <w:p>
      <w:pPr>
        <w:numPr>
          <w:ilvl w:val="0"/>
          <w:numId w:val="0"/>
        </w:numPr>
        <w:snapToGrid w:val="0"/>
        <w:spacing w:line="336" w:lineRule="auto"/>
        <w:rPr>
          <w:sz w:val="24"/>
          <w:szCs w:val="24"/>
        </w:rPr>
      </w:pPr>
      <w:r>
        <w:rPr>
          <w:rFonts w:hint="eastAsia"/>
          <w:sz w:val="24"/>
          <w:szCs w:val="24"/>
          <w:lang w:val="en-US" w:eastAsia="zh-CN"/>
        </w:rPr>
        <w:t>本工程开工前乙方提交的履约保证金为：￥</w:t>
      </w:r>
      <w:r>
        <w:rPr>
          <w:rFonts w:hint="eastAsia"/>
          <w:sz w:val="24"/>
          <w:szCs w:val="24"/>
          <w:u w:val="single"/>
          <w:lang w:val="en-US" w:eastAsia="zh-CN"/>
        </w:rPr>
        <w:t xml:space="preserve">10000.00 </w:t>
      </w:r>
      <w:r>
        <w:rPr>
          <w:rFonts w:hint="eastAsia"/>
          <w:sz w:val="24"/>
          <w:szCs w:val="24"/>
          <w:lang w:val="en-US" w:eastAsia="zh-CN"/>
        </w:rPr>
        <w:t>元，</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b/>
          <w:bCs/>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rFonts w:hint="eastAsia"/>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lang w:eastAsia="zh-CN"/>
        </w:rPr>
        <w:t>上海</w:t>
      </w:r>
      <w:r>
        <w:rPr>
          <w:rFonts w:hint="eastAsia"/>
          <w:sz w:val="24"/>
          <w:szCs w:val="24"/>
          <w:u w:val="single"/>
        </w:rPr>
        <w:t>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spacing w:line="336" w:lineRule="auto"/>
        <w:rPr>
          <w:sz w:val="24"/>
          <w:szCs w:val="24"/>
        </w:rPr>
      </w:pPr>
      <w:r>
        <w:rPr>
          <w:rFonts w:hint="eastAsia"/>
          <w:sz w:val="24"/>
          <w:szCs w:val="24"/>
        </w:rPr>
        <w:t>根据本工程招标文件、中标单位的投标文件、中标通知书，甲乙双方就</w:t>
      </w:r>
      <w:r>
        <w:rPr>
          <w:rFonts w:hint="eastAsia"/>
          <w:b w:val="0"/>
          <w:bCs w:val="0"/>
          <w:sz w:val="24"/>
          <w:szCs w:val="24"/>
          <w:u w:val="single"/>
          <w:lang w:val="en-US" w:eastAsia="zh-CN"/>
        </w:rPr>
        <w:t>上海书香门第酒店有限公司</w:t>
      </w:r>
      <w:r>
        <w:rPr>
          <w:rFonts w:hint="eastAsia"/>
          <w:b w:val="0"/>
          <w:bCs w:val="0"/>
          <w:sz w:val="24"/>
          <w:szCs w:val="24"/>
          <w:u w:val="single"/>
          <w:lang w:eastAsia="zh-CN"/>
        </w:rPr>
        <w:t>部分营业场所整修工程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lang w:eastAsia="zh-CN"/>
        </w:rPr>
      </w:pPr>
      <w:r>
        <w:rPr>
          <w:rFonts w:hint="eastAsia"/>
          <w:sz w:val="24"/>
          <w:szCs w:val="24"/>
        </w:rPr>
        <w:t>（1）</w:t>
      </w:r>
      <w:r>
        <w:rPr>
          <w:rFonts w:hint="eastAsia"/>
          <w:sz w:val="24"/>
          <w:szCs w:val="24"/>
          <w:highlight w:val="yellow"/>
          <w:lang w:eastAsia="zh-CN"/>
        </w:rPr>
        <w:t>拆旧及垃圾清运费（不含其中的暂列金额）如无重大变更，原则上为包干费，决算时不予调整</w:t>
      </w:r>
    </w:p>
    <w:p>
      <w:p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3</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8"/>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napToGrid w:val="0"/>
        <w:spacing w:line="336" w:lineRule="auto"/>
        <w:jc w:val="center"/>
        <w:rPr>
          <w:b/>
          <w:bCs/>
          <w:sz w:val="36"/>
          <w:szCs w:val="36"/>
          <w:u w:val="none"/>
        </w:rPr>
      </w:pPr>
      <w:r>
        <w:rPr>
          <w:rFonts w:hint="eastAsia"/>
          <w:b/>
          <w:bCs/>
          <w:sz w:val="36"/>
          <w:szCs w:val="36"/>
          <w:u w:val="none"/>
          <w:lang w:val="en-US" w:eastAsia="zh-CN"/>
        </w:rPr>
        <w:t>上海书香门第酒店有限公司</w:t>
      </w:r>
      <w:r>
        <w:rPr>
          <w:rFonts w:hint="eastAsia"/>
          <w:b/>
          <w:bCs/>
          <w:sz w:val="36"/>
          <w:szCs w:val="36"/>
          <w:u w:val="none"/>
          <w:lang w:eastAsia="zh-CN"/>
        </w:rPr>
        <w:t>部分营业场所整修工程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拟派该工程项目组成员表</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napToGrid w:val="0"/>
        <w:spacing w:line="336" w:lineRule="auto"/>
        <w:rPr>
          <w:szCs w:val="21"/>
        </w:rPr>
      </w:pPr>
      <w:r>
        <w:rPr>
          <w:rFonts w:hint="eastAsia"/>
          <w:szCs w:val="21"/>
        </w:rPr>
        <w:t>在考察现场并研究了</w:t>
      </w:r>
      <w:r>
        <w:rPr>
          <w:rFonts w:hint="eastAsia"/>
          <w:szCs w:val="21"/>
          <w:lang w:val="en-US" w:eastAsia="zh-CN"/>
        </w:rPr>
        <w:t xml:space="preserve"> </w:t>
      </w:r>
      <w:r>
        <w:rPr>
          <w:rFonts w:hint="eastAsia"/>
          <w:b/>
          <w:bCs/>
          <w:sz w:val="21"/>
          <w:szCs w:val="21"/>
          <w:u w:val="single"/>
          <w:lang w:val="en-US" w:eastAsia="zh-CN"/>
        </w:rPr>
        <w:t>上海书香门第酒店有限公司</w:t>
      </w:r>
      <w:r>
        <w:rPr>
          <w:rFonts w:hint="eastAsia"/>
          <w:b/>
          <w:bCs/>
          <w:sz w:val="21"/>
          <w:szCs w:val="21"/>
          <w:u w:val="single"/>
          <w:lang w:eastAsia="zh-CN"/>
        </w:rPr>
        <w:t>部分营业场所整修</w:t>
      </w:r>
      <w:r>
        <w:rPr>
          <w:rFonts w:hint="eastAsia"/>
          <w:b/>
          <w:bCs/>
          <w:szCs w:val="21"/>
          <w:u w:val="single"/>
        </w:rPr>
        <w:t>工程</w:t>
      </w:r>
      <w:r>
        <w:rPr>
          <w:rFonts w:hint="eastAsia"/>
          <w:szCs w:val="21"/>
          <w:u w:val="single"/>
          <w:lang w:val="en-US" w:eastAsia="zh-CN"/>
        </w:rPr>
        <w:t xml:space="preserve"> </w:t>
      </w:r>
      <w:r>
        <w:rPr>
          <w:rFonts w:hint="eastAsia"/>
          <w:szCs w:val="21"/>
        </w:rPr>
        <w:t>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napToGrid w:val="0"/>
        <w:spacing w:line="336" w:lineRule="auto"/>
        <w:rPr>
          <w:szCs w:val="21"/>
        </w:rPr>
      </w:pPr>
      <w:r>
        <w:rPr>
          <w:rFonts w:hint="eastAsia"/>
          <w:szCs w:val="21"/>
        </w:rPr>
        <w:t>我方愿意参加你方</w:t>
      </w:r>
      <w:r>
        <w:rPr>
          <w:rFonts w:hint="eastAsia"/>
          <w:b/>
          <w:bCs/>
          <w:sz w:val="21"/>
          <w:szCs w:val="21"/>
          <w:u w:val="single"/>
          <w:lang w:val="en-US" w:eastAsia="zh-CN"/>
        </w:rPr>
        <w:t>上海书香门第酒店有限公司</w:t>
      </w:r>
      <w:r>
        <w:rPr>
          <w:rFonts w:hint="eastAsia"/>
          <w:b/>
          <w:bCs/>
          <w:sz w:val="21"/>
          <w:szCs w:val="21"/>
          <w:u w:val="single"/>
          <w:lang w:eastAsia="zh-CN"/>
        </w:rPr>
        <w:t>部分营业场所整修工程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napToGrid w:val="0"/>
        <w:spacing w:line="336" w:lineRule="auto"/>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 w:val="21"/>
          <w:szCs w:val="21"/>
          <w:u w:val="single"/>
          <w:lang w:val="en-US" w:eastAsia="zh-CN"/>
        </w:rPr>
        <w:t>上海书香门第酒店有限公司</w:t>
      </w:r>
      <w:r>
        <w:rPr>
          <w:rFonts w:hint="eastAsia"/>
          <w:b/>
          <w:bCs/>
          <w:sz w:val="21"/>
          <w:szCs w:val="21"/>
          <w:u w:val="single"/>
          <w:lang w:eastAsia="zh-CN"/>
        </w:rPr>
        <w:t>部分营业场所整修工程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rPr>
      </w:pPr>
    </w:p>
    <w:p>
      <w:pPr>
        <w:pStyle w:val="2"/>
        <w:spacing w:line="360" w:lineRule="auto"/>
        <w:jc w:val="cente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 w:val="21"/>
          <w:szCs w:val="21"/>
          <w:u w:val="single"/>
          <w:lang w:val="en-US" w:eastAsia="zh-CN"/>
        </w:rPr>
        <w:t>上海书香门第酒店有限公司</w:t>
      </w:r>
      <w:r>
        <w:rPr>
          <w:rFonts w:hint="eastAsia"/>
          <w:b/>
          <w:bCs/>
          <w:sz w:val="21"/>
          <w:szCs w:val="21"/>
          <w:u w:val="single"/>
          <w:lang w:eastAsia="zh-CN"/>
        </w:rPr>
        <w:t>部分营业场所整修工程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 w:val="21"/>
          <w:szCs w:val="21"/>
          <w:u w:val="none"/>
          <w:lang w:val="en-US" w:eastAsia="zh-CN"/>
        </w:rPr>
        <w:t>上海书香门第酒店有限公司</w:t>
      </w:r>
      <w:r>
        <w:rPr>
          <w:rFonts w:hint="eastAsia"/>
          <w:b/>
          <w:bCs/>
          <w:sz w:val="21"/>
          <w:szCs w:val="21"/>
          <w:u w:val="none"/>
          <w:lang w:eastAsia="zh-CN"/>
        </w:rPr>
        <w:t>部分营业场所整修</w:t>
      </w:r>
      <w:r>
        <w:rPr>
          <w:rFonts w:hint="eastAsia"/>
          <w:b/>
          <w:bCs/>
          <w:szCs w:val="21"/>
          <w:u w:val="none"/>
        </w:rPr>
        <w:t>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上海书香门第酒店有限公司</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 xml:space="preserve"> 10</w:t>
      </w:r>
      <w:r>
        <w:rPr>
          <w:rFonts w:hint="eastAsia"/>
          <w:sz w:val="28"/>
          <w:szCs w:val="28"/>
        </w:rPr>
        <w:t>月</w:t>
      </w:r>
      <w:r>
        <w:rPr>
          <w:rFonts w:hint="eastAsia"/>
          <w:sz w:val="28"/>
          <w:szCs w:val="28"/>
          <w:lang w:val="en-US" w:eastAsia="zh-CN"/>
        </w:rPr>
        <w:t xml:space="preserve">15 </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上海书香门第酒店有限公司整修工程内容</w:t>
      </w:r>
    </w:p>
    <w:p>
      <w:pPr>
        <w:spacing w:line="440" w:lineRule="exact"/>
        <w:ind w:firstLine="102" w:firstLineChars="49"/>
        <w:jc w:val="left"/>
        <w:rPr>
          <w:rFonts w:hint="eastAsia"/>
          <w:szCs w:val="21"/>
          <w:lang w:eastAsia="zh-CN"/>
        </w:rPr>
      </w:pP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18</w:t>
                          </w:r>
                          <w:r>
                            <w:rPr>
                              <w:rFonts w:hint="eastAsia"/>
                              <w:sz w:val="18"/>
                            </w:rPr>
                            <w:t>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18</w:t>
                    </w:r>
                    <w:r>
                      <w:rPr>
                        <w:rFonts w:hint="eastAsia"/>
                        <w:sz w:val="18"/>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19</w:t>
                          </w:r>
                          <w:r>
                            <w:rPr>
                              <w:rFonts w:hint="eastAsia"/>
                              <w:sz w:val="18"/>
                            </w:rPr>
                            <w:t>页</w:t>
                          </w:r>
                        </w:p>
                      </w:txbxContent>
                    </wps:txbx>
                    <wps:bodyPr lIns="0" tIns="0" rIns="0" bIns="0" upright="1"/>
                  </wps:wsp>
                </a:graphicData>
              </a:graphic>
            </wp:anchor>
          </w:drawing>
        </mc:Choice>
        <mc:Fallback>
          <w:pict>
            <v:shape id="_x0000_s1026"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3h6JV1AAAAAQBAAAP&#10;AAAAAAAAAAEAIAAAACIAAABkcnMvZG93bnJldi54bWxQSwECFAAUAAAACACHTuJAe7D6zKoBAAA7&#10;AwAADgAAAAAAAAABACAAAAAjAQAAZHJzL2Uyb0RvYy54bWxQSwUGAAAAAAYABgBZAQAAPwUAAAAA&#10;">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19</w:t>
                    </w:r>
                    <w:r>
                      <w:rPr>
                        <w:rFonts w:hint="eastAsia"/>
                        <w:sz w:val="18"/>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D024494"/>
    <w:multiLevelType w:val="singleLevel"/>
    <w:tmpl w:val="0D024494"/>
    <w:lvl w:ilvl="0" w:tentative="0">
      <w:start w:val="1"/>
      <w:numFmt w:val="decimal"/>
      <w:suff w:val="nothing"/>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num w:numId="1">
    <w:abstractNumId w:val="1"/>
  </w:num>
  <w:num w:numId="2">
    <w:abstractNumId w:val="5"/>
  </w:num>
  <w:num w:numId="3">
    <w:abstractNumId w:val="6"/>
  </w:num>
  <w:num w:numId="4">
    <w:abstractNumId w:val="0"/>
  </w:num>
  <w:num w:numId="5">
    <w:abstractNumId w:val="8"/>
  </w:num>
  <w:num w:numId="6">
    <w:abstractNumId w:val="3"/>
  </w:num>
  <w:num w:numId="7">
    <w:abstractNumId w:val="4"/>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5D5211A"/>
    <w:rsid w:val="06C86E60"/>
    <w:rsid w:val="076B32D4"/>
    <w:rsid w:val="083123F7"/>
    <w:rsid w:val="0856062D"/>
    <w:rsid w:val="091D3F5E"/>
    <w:rsid w:val="0BB8680F"/>
    <w:rsid w:val="0CCC038B"/>
    <w:rsid w:val="0D0A3188"/>
    <w:rsid w:val="0D731220"/>
    <w:rsid w:val="0E620C08"/>
    <w:rsid w:val="0E7A670E"/>
    <w:rsid w:val="0EA07550"/>
    <w:rsid w:val="11FE3433"/>
    <w:rsid w:val="12BD22AD"/>
    <w:rsid w:val="13B30401"/>
    <w:rsid w:val="13E5620D"/>
    <w:rsid w:val="14614CD0"/>
    <w:rsid w:val="15861A12"/>
    <w:rsid w:val="16755A32"/>
    <w:rsid w:val="16BB1D3B"/>
    <w:rsid w:val="173C598B"/>
    <w:rsid w:val="185B7342"/>
    <w:rsid w:val="1A267315"/>
    <w:rsid w:val="1AF72300"/>
    <w:rsid w:val="1AFC0475"/>
    <w:rsid w:val="1BC570E4"/>
    <w:rsid w:val="1D7A2005"/>
    <w:rsid w:val="1D9305D0"/>
    <w:rsid w:val="1F6024E0"/>
    <w:rsid w:val="1FBC00C8"/>
    <w:rsid w:val="207E7F83"/>
    <w:rsid w:val="20C10BA7"/>
    <w:rsid w:val="20E46263"/>
    <w:rsid w:val="22206576"/>
    <w:rsid w:val="23A81EEB"/>
    <w:rsid w:val="251F3D04"/>
    <w:rsid w:val="25A36702"/>
    <w:rsid w:val="25E34D3F"/>
    <w:rsid w:val="268863F7"/>
    <w:rsid w:val="27D328D5"/>
    <w:rsid w:val="27DE63C3"/>
    <w:rsid w:val="281B66B2"/>
    <w:rsid w:val="28367BE4"/>
    <w:rsid w:val="28965984"/>
    <w:rsid w:val="2A2969F4"/>
    <w:rsid w:val="2CA4188C"/>
    <w:rsid w:val="2D685930"/>
    <w:rsid w:val="2E367DBC"/>
    <w:rsid w:val="2E6A35C0"/>
    <w:rsid w:val="2F8E0489"/>
    <w:rsid w:val="31D25200"/>
    <w:rsid w:val="321630A3"/>
    <w:rsid w:val="32690447"/>
    <w:rsid w:val="32701839"/>
    <w:rsid w:val="35E44200"/>
    <w:rsid w:val="35EC631A"/>
    <w:rsid w:val="36596A9D"/>
    <w:rsid w:val="365D72CC"/>
    <w:rsid w:val="3A0859EB"/>
    <w:rsid w:val="3AA101B9"/>
    <w:rsid w:val="3C293D48"/>
    <w:rsid w:val="3D9C350E"/>
    <w:rsid w:val="3E55351E"/>
    <w:rsid w:val="3EF87A6D"/>
    <w:rsid w:val="3F4D7D97"/>
    <w:rsid w:val="41103E9B"/>
    <w:rsid w:val="41576D7B"/>
    <w:rsid w:val="41940D35"/>
    <w:rsid w:val="42E44138"/>
    <w:rsid w:val="43EF7B13"/>
    <w:rsid w:val="43F21023"/>
    <w:rsid w:val="44502D31"/>
    <w:rsid w:val="4480471D"/>
    <w:rsid w:val="44D91631"/>
    <w:rsid w:val="451B4A7E"/>
    <w:rsid w:val="456C74AC"/>
    <w:rsid w:val="45B25611"/>
    <w:rsid w:val="46337FCA"/>
    <w:rsid w:val="48FC5BBC"/>
    <w:rsid w:val="4B382BFE"/>
    <w:rsid w:val="4D0B50B6"/>
    <w:rsid w:val="4FFF6617"/>
    <w:rsid w:val="50502A0C"/>
    <w:rsid w:val="510D4F58"/>
    <w:rsid w:val="518C2C03"/>
    <w:rsid w:val="5251274D"/>
    <w:rsid w:val="53C51124"/>
    <w:rsid w:val="54847773"/>
    <w:rsid w:val="55155F50"/>
    <w:rsid w:val="558619EB"/>
    <w:rsid w:val="586C64CB"/>
    <w:rsid w:val="599256CF"/>
    <w:rsid w:val="5A1E7733"/>
    <w:rsid w:val="5A43340D"/>
    <w:rsid w:val="5A450F6B"/>
    <w:rsid w:val="5A6735C9"/>
    <w:rsid w:val="5B873401"/>
    <w:rsid w:val="5B8A3610"/>
    <w:rsid w:val="5BAF3B52"/>
    <w:rsid w:val="60552271"/>
    <w:rsid w:val="61124CE1"/>
    <w:rsid w:val="616B6389"/>
    <w:rsid w:val="6180007C"/>
    <w:rsid w:val="61EB5F5B"/>
    <w:rsid w:val="630E3F9D"/>
    <w:rsid w:val="63C40DE8"/>
    <w:rsid w:val="63EF5947"/>
    <w:rsid w:val="64E22FFD"/>
    <w:rsid w:val="65D7570C"/>
    <w:rsid w:val="664E76E7"/>
    <w:rsid w:val="66B172B2"/>
    <w:rsid w:val="67077ED9"/>
    <w:rsid w:val="67936A17"/>
    <w:rsid w:val="67950753"/>
    <w:rsid w:val="679C438D"/>
    <w:rsid w:val="67E02E9E"/>
    <w:rsid w:val="684D465C"/>
    <w:rsid w:val="6C9C350D"/>
    <w:rsid w:val="6D22664C"/>
    <w:rsid w:val="6E4F58D5"/>
    <w:rsid w:val="7321788E"/>
    <w:rsid w:val="732530DA"/>
    <w:rsid w:val="74AD3481"/>
    <w:rsid w:val="74C50C2F"/>
    <w:rsid w:val="75265064"/>
    <w:rsid w:val="768B77ED"/>
    <w:rsid w:val="76D2425D"/>
    <w:rsid w:val="7714539C"/>
    <w:rsid w:val="798427AC"/>
    <w:rsid w:val="7A644347"/>
    <w:rsid w:val="7B4139DF"/>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56</TotalTime>
  <ScaleCrop>false</ScaleCrop>
  <LinksUpToDate>false</LinksUpToDate>
  <CharactersWithSpaces>14690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2019-10-21T07:26:13Z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