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none"/>
        </w:rPr>
      </w:pPr>
      <w:r>
        <w:rPr>
          <w:rFonts w:hint="eastAsia" w:ascii="黑体" w:hAnsi="黑体" w:eastAsia="黑体"/>
          <w:b/>
          <w:color w:val="000000"/>
          <w:sz w:val="72"/>
          <w:szCs w:val="72"/>
          <w:u w:val="non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招标编号：SXCG201903-F-090</w:t>
      </w:r>
    </w:p>
    <w:p>
      <w:pPr>
        <w:overflowPunct w:val="0"/>
        <w:jc w:val="center"/>
        <w:rPr>
          <w:rFonts w:asciiTheme="minorEastAsia" w:hAnsiTheme="minorEastAsia" w:eastAsiaTheme="minorEastAsia"/>
          <w:color w:val="000000"/>
          <w:sz w:val="28"/>
          <w:szCs w:val="28"/>
          <w:highlight w:val="yellow"/>
        </w:rPr>
      </w:pPr>
      <w:r>
        <w:rPr>
          <w:rFonts w:hint="eastAsia" w:asciiTheme="minorEastAsia" w:hAnsiTheme="minorEastAsia" w:eastAsiaTheme="minorEastAsia"/>
          <w:color w:val="000000"/>
          <w:sz w:val="28"/>
          <w:szCs w:val="28"/>
        </w:rPr>
        <w:t>项目名称：工单系统采购项目</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使用单位：书香酒店投资管理集团有限公司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 201</w:t>
      </w:r>
      <w:r>
        <w:rPr>
          <w:rFonts w:hint="eastAsia" w:ascii="宋体" w:hAnsi="宋体"/>
          <w:color w:val="000000"/>
          <w:sz w:val="28"/>
          <w:szCs w:val="28"/>
          <w:lang w:val="en-US" w:eastAsia="zh-CN"/>
        </w:rPr>
        <w:t>9</w:t>
      </w:r>
      <w:r>
        <w:rPr>
          <w:rFonts w:hint="eastAsia" w:ascii="宋体" w:hAnsi="宋体"/>
          <w:color w:val="000000"/>
          <w:sz w:val="28"/>
          <w:szCs w:val="28"/>
        </w:rPr>
        <w:t xml:space="preserve">  年 0</w:t>
      </w:r>
      <w:r>
        <w:rPr>
          <w:rFonts w:hint="eastAsia" w:ascii="宋体" w:hAnsi="宋体"/>
          <w:color w:val="000000"/>
          <w:sz w:val="28"/>
          <w:szCs w:val="28"/>
          <w:lang w:val="en-US" w:eastAsia="zh-CN"/>
        </w:rPr>
        <w:t>3</w:t>
      </w:r>
      <w:r>
        <w:rPr>
          <w:rFonts w:hint="eastAsia" w:ascii="宋体" w:hAnsi="宋体"/>
          <w:color w:val="000000"/>
          <w:sz w:val="28"/>
          <w:szCs w:val="28"/>
        </w:rPr>
        <w:t xml:space="preserve"> 月 </w:t>
      </w:r>
      <w:r>
        <w:rPr>
          <w:rFonts w:hint="eastAsia" w:ascii="宋体" w:hAnsi="宋体"/>
          <w:color w:val="000000"/>
          <w:sz w:val="28"/>
          <w:szCs w:val="28"/>
          <w:lang w:val="en-US" w:eastAsia="zh-CN"/>
        </w:rPr>
        <w:t>11</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5"/>
            <w:tabs>
              <w:tab w:val="right" w:leader="dot" w:pos="9072"/>
              <w:tab w:val="clear" w:pos="9062"/>
            </w:tabs>
          </w:pPr>
          <w:r>
            <w:rPr>
              <w:rFonts w:eastAsia="仿宋"/>
            </w:rPr>
            <w:fldChar w:fldCharType="begin"/>
          </w:r>
          <w:r>
            <w:rPr>
              <w:rFonts w:eastAsia="仿宋"/>
            </w:rPr>
            <w:instrText xml:space="preserve"> TOC \o "1-3" \h \z \u </w:instrText>
          </w:r>
          <w:r>
            <w:rPr>
              <w:rFonts w:eastAsia="仿宋"/>
            </w:rPr>
            <w:fldChar w:fldCharType="separate"/>
          </w:r>
          <w:r>
            <w:rPr>
              <w:rFonts w:eastAsia="仿宋"/>
            </w:rPr>
            <w:fldChar w:fldCharType="begin"/>
          </w:r>
          <w:r>
            <w:rPr>
              <w:rFonts w:eastAsia="仿宋"/>
            </w:rPr>
            <w:instrText xml:space="preserve"> HYPERLINK \l _Toc23197 </w:instrText>
          </w:r>
          <w:r>
            <w:rPr>
              <w:rFonts w:eastAsia="仿宋"/>
            </w:rPr>
            <w:fldChar w:fldCharType="separate"/>
          </w:r>
          <w:r>
            <w:rPr>
              <w:rFonts w:hint="eastAsia" w:ascii="仿宋" w:hAnsi="仿宋" w:eastAsia="仿宋" w:cs="仿宋"/>
            </w:rPr>
            <w:t>第一章、投标邀请函</w:t>
          </w:r>
          <w:r>
            <w:tab/>
          </w:r>
          <w:r>
            <w:fldChar w:fldCharType="begin"/>
          </w:r>
          <w:r>
            <w:instrText xml:space="preserve"> PAGEREF _Toc23197 </w:instrText>
          </w:r>
          <w:r>
            <w:fldChar w:fldCharType="separate"/>
          </w:r>
          <w:r>
            <w:t>3</w:t>
          </w:r>
          <w:r>
            <w:fldChar w:fldCharType="end"/>
          </w:r>
          <w:r>
            <w:rPr>
              <w:rFonts w:eastAsia="仿宋"/>
            </w:rPr>
            <w:fldChar w:fldCharType="end"/>
          </w:r>
        </w:p>
        <w:p>
          <w:pPr>
            <w:pStyle w:val="15"/>
            <w:tabs>
              <w:tab w:val="right" w:leader="dot" w:pos="9072"/>
              <w:tab w:val="clear" w:pos="9062"/>
            </w:tabs>
          </w:pPr>
          <w:r>
            <w:rPr>
              <w:rFonts w:eastAsia="仿宋"/>
            </w:rPr>
            <w:fldChar w:fldCharType="begin"/>
          </w:r>
          <w:r>
            <w:rPr>
              <w:rFonts w:eastAsia="仿宋"/>
            </w:rPr>
            <w:instrText xml:space="preserve"> HYPERLINK \l _Toc20577 </w:instrText>
          </w:r>
          <w:r>
            <w:rPr>
              <w:rFonts w:eastAsia="仿宋"/>
            </w:rPr>
            <w:fldChar w:fldCharType="separate"/>
          </w:r>
          <w:r>
            <w:rPr>
              <w:rFonts w:hint="eastAsia" w:ascii="仿宋" w:hAnsi="仿宋" w:eastAsia="仿宋" w:cs="仿宋"/>
            </w:rPr>
            <w:t>第二章 、投标须知及投标文件</w:t>
          </w:r>
          <w:r>
            <w:tab/>
          </w:r>
          <w:r>
            <w:fldChar w:fldCharType="begin"/>
          </w:r>
          <w:r>
            <w:instrText xml:space="preserve"> PAGEREF _Toc20577 </w:instrText>
          </w:r>
          <w:r>
            <w:fldChar w:fldCharType="separate"/>
          </w:r>
          <w:r>
            <w:t>4</w:t>
          </w:r>
          <w:r>
            <w:fldChar w:fldCharType="end"/>
          </w:r>
          <w:r>
            <w:rPr>
              <w:rFonts w:eastAsia="仿宋"/>
            </w:rPr>
            <w:fldChar w:fldCharType="end"/>
          </w:r>
        </w:p>
        <w:p>
          <w:pPr>
            <w:pStyle w:val="15"/>
            <w:tabs>
              <w:tab w:val="right" w:leader="dot" w:pos="9072"/>
              <w:tab w:val="clear" w:pos="9062"/>
            </w:tabs>
          </w:pPr>
          <w:r>
            <w:rPr>
              <w:rFonts w:eastAsia="仿宋"/>
            </w:rPr>
            <w:fldChar w:fldCharType="begin"/>
          </w:r>
          <w:r>
            <w:rPr>
              <w:rFonts w:eastAsia="仿宋"/>
            </w:rPr>
            <w:instrText xml:space="preserve"> HYPERLINK \l _Toc31239 </w:instrText>
          </w:r>
          <w:r>
            <w:rPr>
              <w:rFonts w:eastAsia="仿宋"/>
            </w:rPr>
            <w:fldChar w:fldCharType="separate"/>
          </w:r>
          <w:r>
            <w:rPr>
              <w:rFonts w:hint="eastAsia" w:ascii="仿宋" w:hAnsi="仿宋" w:eastAsia="仿宋" w:cs="仿宋"/>
              <w:lang w:eastAsia="zh-CN"/>
            </w:rPr>
            <w:t>第三章、附件</w:t>
          </w:r>
          <w:r>
            <w:tab/>
          </w:r>
          <w:r>
            <w:fldChar w:fldCharType="begin"/>
          </w:r>
          <w:r>
            <w:instrText xml:space="preserve"> PAGEREF _Toc31239 </w:instrText>
          </w:r>
          <w:r>
            <w:fldChar w:fldCharType="separate"/>
          </w:r>
          <w:r>
            <w:t>7</w:t>
          </w:r>
          <w:r>
            <w:fldChar w:fldCharType="end"/>
          </w:r>
          <w:r>
            <w:rPr>
              <w:rFonts w:eastAsia="仿宋"/>
            </w:rPr>
            <w:fldChar w:fldCharType="end"/>
          </w:r>
        </w:p>
        <w:p>
          <w:pPr>
            <w:pStyle w:val="15"/>
            <w:tabs>
              <w:tab w:val="right" w:leader="dot" w:pos="9072"/>
              <w:tab w:val="clear" w:pos="9062"/>
            </w:tabs>
          </w:pPr>
          <w:r>
            <w:rPr>
              <w:rFonts w:eastAsia="仿宋"/>
            </w:rPr>
            <w:fldChar w:fldCharType="begin"/>
          </w:r>
          <w:r>
            <w:rPr>
              <w:rFonts w:eastAsia="仿宋"/>
            </w:rPr>
            <w:instrText xml:space="preserve"> HYPERLINK \l _Toc21298 </w:instrText>
          </w:r>
          <w:r>
            <w:rPr>
              <w:rFonts w:eastAsia="仿宋"/>
            </w:rPr>
            <w:fldChar w:fldCharType="separate"/>
          </w:r>
          <w:r>
            <w:rPr>
              <w:rFonts w:hint="eastAsia" w:ascii="仿宋" w:hAnsi="仿宋" w:eastAsia="仿宋" w:cs="仿宋"/>
              <w:lang w:eastAsia="zh-CN"/>
            </w:rPr>
            <w:t>第四章、技术及验收要求</w:t>
          </w:r>
          <w:r>
            <w:tab/>
          </w:r>
          <w:r>
            <w:fldChar w:fldCharType="begin"/>
          </w:r>
          <w:r>
            <w:instrText xml:space="preserve"> PAGEREF _Toc21298 </w:instrText>
          </w:r>
          <w:r>
            <w:fldChar w:fldCharType="separate"/>
          </w:r>
          <w:r>
            <w:t>12</w:t>
          </w:r>
          <w:r>
            <w:fldChar w:fldCharType="end"/>
          </w:r>
          <w:r>
            <w:rPr>
              <w:rFonts w:eastAsia="仿宋"/>
            </w:rPr>
            <w:fldChar w:fldCharType="end"/>
          </w:r>
        </w:p>
        <w:p>
          <w:pPr>
            <w:pStyle w:val="17"/>
            <w:tabs>
              <w:tab w:val="right" w:leader="dot" w:pos="9072"/>
            </w:tabs>
          </w:pPr>
          <w:r>
            <w:rPr>
              <w:rFonts w:eastAsia="仿宋"/>
            </w:rPr>
            <w:fldChar w:fldCharType="begin"/>
          </w:r>
          <w:r>
            <w:rPr>
              <w:rFonts w:eastAsia="仿宋"/>
            </w:rPr>
            <w:instrText xml:space="preserve"> HYPERLINK \l _Toc8329 </w:instrText>
          </w:r>
          <w:r>
            <w:rPr>
              <w:rFonts w:eastAsia="仿宋"/>
            </w:rPr>
            <w:fldChar w:fldCharType="separate"/>
          </w:r>
          <w:r>
            <w:rPr>
              <w:rFonts w:hint="eastAsia" w:ascii="仿宋" w:hAnsi="仿宋" w:eastAsia="仿宋" w:cs="仿宋"/>
            </w:rPr>
            <w:t>1. 项目背景及概况</w:t>
          </w:r>
          <w:r>
            <w:tab/>
          </w:r>
          <w:r>
            <w:fldChar w:fldCharType="begin"/>
          </w:r>
          <w:r>
            <w:instrText xml:space="preserve"> PAGEREF _Toc8329 </w:instrText>
          </w:r>
          <w:r>
            <w:fldChar w:fldCharType="separate"/>
          </w:r>
          <w:r>
            <w:t>12</w:t>
          </w:r>
          <w:r>
            <w:fldChar w:fldCharType="end"/>
          </w:r>
          <w:r>
            <w:rPr>
              <w:rFonts w:eastAsia="仿宋"/>
            </w:rPr>
            <w:fldChar w:fldCharType="end"/>
          </w:r>
        </w:p>
        <w:p>
          <w:pPr>
            <w:pStyle w:val="17"/>
            <w:tabs>
              <w:tab w:val="right" w:leader="dot" w:pos="9072"/>
            </w:tabs>
          </w:pPr>
          <w:r>
            <w:rPr>
              <w:rFonts w:eastAsia="仿宋"/>
            </w:rPr>
            <w:fldChar w:fldCharType="begin"/>
          </w:r>
          <w:r>
            <w:rPr>
              <w:rFonts w:eastAsia="仿宋"/>
            </w:rPr>
            <w:instrText xml:space="preserve"> HYPERLINK \l _Toc23658 </w:instrText>
          </w:r>
          <w:r>
            <w:rPr>
              <w:rFonts w:eastAsia="仿宋"/>
            </w:rPr>
            <w:fldChar w:fldCharType="separate"/>
          </w:r>
          <w:r>
            <w:rPr>
              <w:rFonts w:hint="eastAsia" w:ascii="仿宋" w:hAnsi="仿宋" w:eastAsia="仿宋" w:cs="仿宋"/>
            </w:rPr>
            <w:t>2. 系统建设原则</w:t>
          </w:r>
          <w:r>
            <w:tab/>
          </w:r>
          <w:r>
            <w:fldChar w:fldCharType="begin"/>
          </w:r>
          <w:r>
            <w:instrText xml:space="preserve"> PAGEREF _Toc23658 </w:instrText>
          </w:r>
          <w:r>
            <w:fldChar w:fldCharType="separate"/>
          </w:r>
          <w:r>
            <w:t>12</w:t>
          </w:r>
          <w:r>
            <w:fldChar w:fldCharType="end"/>
          </w:r>
          <w:r>
            <w:rPr>
              <w:rFonts w:eastAsia="仿宋"/>
            </w:rPr>
            <w:fldChar w:fldCharType="end"/>
          </w:r>
        </w:p>
        <w:p>
          <w:pPr>
            <w:pStyle w:val="17"/>
            <w:tabs>
              <w:tab w:val="right" w:leader="dot" w:pos="9072"/>
            </w:tabs>
          </w:pPr>
          <w:r>
            <w:rPr>
              <w:rFonts w:eastAsia="仿宋"/>
            </w:rPr>
            <w:fldChar w:fldCharType="begin"/>
          </w:r>
          <w:r>
            <w:rPr>
              <w:rFonts w:eastAsia="仿宋"/>
            </w:rPr>
            <w:instrText xml:space="preserve"> HYPERLINK \l _Toc29128 </w:instrText>
          </w:r>
          <w:r>
            <w:rPr>
              <w:rFonts w:eastAsia="仿宋"/>
            </w:rPr>
            <w:fldChar w:fldCharType="separate"/>
          </w:r>
          <w:r>
            <w:rPr>
              <w:rFonts w:hint="eastAsia" w:ascii="仿宋" w:hAnsi="仿宋" w:eastAsia="仿宋" w:cs="仿宋"/>
            </w:rPr>
            <w:t>3. 系统建设规模</w:t>
          </w:r>
          <w:r>
            <w:tab/>
          </w:r>
          <w:r>
            <w:fldChar w:fldCharType="begin"/>
          </w:r>
          <w:r>
            <w:instrText xml:space="preserve"> PAGEREF _Toc29128 </w:instrText>
          </w:r>
          <w:r>
            <w:fldChar w:fldCharType="separate"/>
          </w:r>
          <w:r>
            <w:t>13</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_Toc30877 </w:instrText>
          </w:r>
          <w:r>
            <w:rPr>
              <w:rFonts w:eastAsia="仿宋"/>
            </w:rPr>
            <w:fldChar w:fldCharType="separate"/>
          </w:r>
          <w:r>
            <w:rPr>
              <w:rFonts w:hint="eastAsia" w:ascii="仿宋" w:hAnsi="仿宋" w:eastAsia="仿宋" w:cs="仿宋"/>
              <w:szCs w:val="24"/>
            </w:rPr>
            <w:t>3.1工单管理系统架构</w:t>
          </w:r>
          <w:r>
            <w:tab/>
          </w:r>
          <w:r>
            <w:fldChar w:fldCharType="begin"/>
          </w:r>
          <w:r>
            <w:instrText xml:space="preserve"> PAGEREF _Toc30877 </w:instrText>
          </w:r>
          <w:r>
            <w:fldChar w:fldCharType="separate"/>
          </w:r>
          <w:r>
            <w:t>13</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_Toc27004 </w:instrText>
          </w:r>
          <w:r>
            <w:rPr>
              <w:rFonts w:eastAsia="仿宋"/>
            </w:rPr>
            <w:fldChar w:fldCharType="separate"/>
          </w:r>
          <w:r>
            <w:rPr>
              <w:rFonts w:hint="eastAsia" w:ascii="仿宋" w:hAnsi="仿宋" w:eastAsia="仿宋" w:cs="仿宋"/>
              <w:szCs w:val="24"/>
            </w:rPr>
            <w:t>3.1.1工单处理流程</w:t>
          </w:r>
          <w:r>
            <w:tab/>
          </w:r>
          <w:r>
            <w:fldChar w:fldCharType="begin"/>
          </w:r>
          <w:r>
            <w:instrText xml:space="preserve"> PAGEREF _Toc27004 </w:instrText>
          </w:r>
          <w:r>
            <w:fldChar w:fldCharType="separate"/>
          </w:r>
          <w:r>
            <w:t>14</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_Toc14392 </w:instrText>
          </w:r>
          <w:r>
            <w:rPr>
              <w:rFonts w:eastAsia="仿宋"/>
            </w:rPr>
            <w:fldChar w:fldCharType="separate"/>
          </w:r>
          <w:r>
            <w:rPr>
              <w:rFonts w:hint="eastAsia" w:ascii="仿宋" w:hAnsi="仿宋" w:eastAsia="仿宋" w:cs="仿宋"/>
              <w:szCs w:val="24"/>
            </w:rPr>
            <w:t>3.2业务要求</w:t>
          </w:r>
          <w:r>
            <w:tab/>
          </w:r>
          <w:r>
            <w:fldChar w:fldCharType="begin"/>
          </w:r>
          <w:r>
            <w:instrText xml:space="preserve"> PAGEREF _Toc14392 </w:instrText>
          </w:r>
          <w:r>
            <w:fldChar w:fldCharType="separate"/>
          </w:r>
          <w:r>
            <w:t>15</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_Toc5037 </w:instrText>
          </w:r>
          <w:r>
            <w:rPr>
              <w:rFonts w:eastAsia="仿宋"/>
            </w:rPr>
            <w:fldChar w:fldCharType="separate"/>
          </w:r>
          <w:r>
            <w:rPr>
              <w:rFonts w:hint="eastAsia" w:ascii="仿宋" w:hAnsi="仿宋" w:eastAsia="仿宋" w:cs="仿宋"/>
              <w:szCs w:val="24"/>
            </w:rPr>
            <w:t>3.3任务计划管理</w:t>
          </w:r>
          <w:r>
            <w:tab/>
          </w:r>
          <w:r>
            <w:fldChar w:fldCharType="begin"/>
          </w:r>
          <w:r>
            <w:instrText xml:space="preserve"> PAGEREF _Toc5037 </w:instrText>
          </w:r>
          <w:r>
            <w:fldChar w:fldCharType="separate"/>
          </w:r>
          <w:r>
            <w:t>17</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_Toc26431 </w:instrText>
          </w:r>
          <w:r>
            <w:rPr>
              <w:rFonts w:eastAsia="仿宋"/>
            </w:rPr>
            <w:fldChar w:fldCharType="separate"/>
          </w:r>
          <w:r>
            <w:rPr>
              <w:rFonts w:hint="eastAsia" w:ascii="仿宋" w:hAnsi="仿宋" w:eastAsia="仿宋" w:cs="仿宋"/>
              <w:szCs w:val="24"/>
            </w:rPr>
            <w:t>3.4系统功能思维导图设计</w:t>
          </w:r>
          <w:r>
            <w:tab/>
          </w:r>
          <w:r>
            <w:fldChar w:fldCharType="begin"/>
          </w:r>
          <w:r>
            <w:instrText xml:space="preserve"> PAGEREF _Toc26431 </w:instrText>
          </w:r>
          <w:r>
            <w:fldChar w:fldCharType="separate"/>
          </w:r>
          <w:r>
            <w:t>18</w:t>
          </w:r>
          <w:r>
            <w:fldChar w:fldCharType="end"/>
          </w:r>
          <w:r>
            <w:rPr>
              <w:rFonts w:eastAsia="仿宋"/>
            </w:rPr>
            <w:fldChar w:fldCharType="end"/>
          </w:r>
        </w:p>
        <w:p>
          <w:pPr>
            <w:pStyle w:val="9"/>
            <w:tabs>
              <w:tab w:val="right" w:leader="dot" w:pos="9072"/>
            </w:tabs>
          </w:pPr>
          <w:r>
            <w:rPr>
              <w:rFonts w:eastAsia="仿宋"/>
            </w:rPr>
            <w:fldChar w:fldCharType="begin"/>
          </w:r>
          <w:r>
            <w:rPr>
              <w:rFonts w:eastAsia="仿宋"/>
            </w:rPr>
            <w:instrText xml:space="preserve"> HYPERLINK \l _Toc17383 </w:instrText>
          </w:r>
          <w:r>
            <w:rPr>
              <w:rFonts w:eastAsia="仿宋"/>
            </w:rPr>
            <w:fldChar w:fldCharType="separate"/>
          </w:r>
          <w:r>
            <w:rPr>
              <w:rFonts w:hint="eastAsia" w:ascii="仿宋" w:hAnsi="仿宋" w:eastAsia="仿宋" w:cs="仿宋"/>
              <w:szCs w:val="24"/>
            </w:rPr>
            <w:t>3.5功能要求列表明细</w:t>
          </w:r>
          <w:r>
            <w:tab/>
          </w:r>
          <w:r>
            <w:fldChar w:fldCharType="begin"/>
          </w:r>
          <w:r>
            <w:instrText xml:space="preserve"> PAGEREF _Toc17383 </w:instrText>
          </w:r>
          <w:r>
            <w:fldChar w:fldCharType="separate"/>
          </w:r>
          <w:r>
            <w:t>18</w:t>
          </w:r>
          <w:r>
            <w:fldChar w:fldCharType="end"/>
          </w:r>
          <w:r>
            <w:rPr>
              <w:rFonts w:eastAsia="仿宋"/>
            </w:rPr>
            <w:fldChar w:fldCharType="end"/>
          </w:r>
        </w:p>
        <w:p>
          <w:pPr>
            <w:pStyle w:val="17"/>
            <w:tabs>
              <w:tab w:val="right" w:leader="dot" w:pos="9072"/>
            </w:tabs>
          </w:pPr>
          <w:r>
            <w:rPr>
              <w:rFonts w:eastAsia="仿宋"/>
            </w:rPr>
            <w:fldChar w:fldCharType="begin"/>
          </w:r>
          <w:r>
            <w:rPr>
              <w:rFonts w:eastAsia="仿宋"/>
            </w:rPr>
            <w:instrText xml:space="preserve"> HYPERLINK \l _Toc19524 </w:instrText>
          </w:r>
          <w:r>
            <w:rPr>
              <w:rFonts w:eastAsia="仿宋"/>
            </w:rPr>
            <w:fldChar w:fldCharType="separate"/>
          </w:r>
          <w:r>
            <w:rPr>
              <w:rFonts w:hint="eastAsia" w:ascii="仿宋" w:hAnsi="仿宋" w:eastAsia="仿宋" w:cs="仿宋"/>
            </w:rPr>
            <w:t>4. 运维要求</w:t>
          </w:r>
          <w:r>
            <w:tab/>
          </w:r>
          <w:r>
            <w:fldChar w:fldCharType="begin"/>
          </w:r>
          <w:r>
            <w:instrText xml:space="preserve"> PAGEREF _Toc19524 </w:instrText>
          </w:r>
          <w:r>
            <w:fldChar w:fldCharType="separate"/>
          </w:r>
          <w:r>
            <w:t>24</w:t>
          </w:r>
          <w:r>
            <w:fldChar w:fldCharType="end"/>
          </w:r>
          <w:r>
            <w:rPr>
              <w:rFonts w:eastAsia="仿宋"/>
            </w:rPr>
            <w:fldChar w:fldCharType="end"/>
          </w:r>
        </w:p>
        <w:p>
          <w:pPr>
            <w:pStyle w:val="17"/>
            <w:tabs>
              <w:tab w:val="right" w:leader="dot" w:pos="9072"/>
            </w:tabs>
          </w:pPr>
          <w:r>
            <w:rPr>
              <w:rFonts w:eastAsia="仿宋"/>
            </w:rPr>
            <w:fldChar w:fldCharType="begin"/>
          </w:r>
          <w:r>
            <w:rPr>
              <w:rFonts w:eastAsia="仿宋"/>
            </w:rPr>
            <w:instrText xml:space="preserve"> HYPERLINK \l _Toc10973 </w:instrText>
          </w:r>
          <w:r>
            <w:rPr>
              <w:rFonts w:eastAsia="仿宋"/>
            </w:rPr>
            <w:fldChar w:fldCharType="separate"/>
          </w:r>
          <w:r>
            <w:rPr>
              <w:rFonts w:hint="eastAsia" w:ascii="仿宋" w:hAnsi="仿宋" w:eastAsia="仿宋" w:cs="仿宋"/>
            </w:rPr>
            <w:t>5. 验收要求</w:t>
          </w:r>
          <w:r>
            <w:tab/>
          </w:r>
          <w:r>
            <w:fldChar w:fldCharType="begin"/>
          </w:r>
          <w:r>
            <w:instrText xml:space="preserve"> PAGEREF _Toc10973 </w:instrText>
          </w:r>
          <w:r>
            <w:fldChar w:fldCharType="separate"/>
          </w:r>
          <w:r>
            <w:t>24</w:t>
          </w:r>
          <w:r>
            <w:fldChar w:fldCharType="end"/>
          </w:r>
          <w:r>
            <w:rPr>
              <w:rFonts w:eastAsia="仿宋"/>
            </w:rPr>
            <w:fldChar w:fldCharType="end"/>
          </w:r>
        </w:p>
        <w:p>
          <w:r>
            <w:rPr>
              <w:rFonts w:eastAsia="仿宋"/>
            </w:rP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pStyle w:val="19"/>
        <w:jc w:val="center"/>
        <w:rPr>
          <w:rFonts w:hint="eastAsia" w:ascii="仿宋" w:hAnsi="仿宋" w:eastAsia="仿宋" w:cs="仿宋"/>
        </w:rPr>
      </w:pPr>
      <w:bookmarkStart w:id="0" w:name="_Toc23197"/>
      <w:bookmarkStart w:id="1" w:name="_Toc17159"/>
      <w:bookmarkStart w:id="2" w:name="_Toc4118"/>
      <w:r>
        <w:rPr>
          <w:rFonts w:hint="eastAsia" w:ascii="仿宋" w:hAnsi="仿宋" w:eastAsia="仿宋" w:cs="仿宋"/>
        </w:rPr>
        <w:t>第一章、投标邀请函</w:t>
      </w:r>
      <w:bookmarkEnd w:id="0"/>
      <w:bookmarkEnd w:id="1"/>
      <w:bookmarkEnd w:id="2"/>
    </w:p>
    <w:p>
      <w:pPr>
        <w:rPr>
          <w:rFonts w:hint="eastAsia" w:ascii="仿宋" w:hAnsi="仿宋" w:eastAsia="仿宋" w:cs="仿宋"/>
          <w:sz w:val="24"/>
          <w:szCs w:val="28"/>
        </w:rPr>
      </w:pPr>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工单系统采购项目</w:t>
      </w:r>
    </w:p>
    <w:p>
      <w:pPr>
        <w:rPr>
          <w:rFonts w:hint="default" w:ascii="仿宋" w:hAnsi="仿宋" w:eastAsia="仿宋" w:cs="仿宋"/>
          <w:sz w:val="24"/>
          <w:szCs w:val="28"/>
          <w:lang w:val="en-US"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SXCG201903-</w:t>
      </w:r>
      <w:r>
        <w:rPr>
          <w:rFonts w:hint="eastAsia" w:ascii="仿宋" w:hAnsi="仿宋" w:eastAsia="仿宋" w:cs="仿宋"/>
          <w:sz w:val="24"/>
          <w:szCs w:val="28"/>
          <w:lang w:val="en-US" w:eastAsia="zh-CN"/>
        </w:rPr>
        <w:t>F</w:t>
      </w:r>
      <w:r>
        <w:rPr>
          <w:rFonts w:hint="eastAsia" w:ascii="仿宋" w:hAnsi="仿宋" w:eastAsia="仿宋" w:cs="仿宋"/>
          <w:sz w:val="24"/>
          <w:szCs w:val="28"/>
          <w:lang w:eastAsia="zh-CN"/>
        </w:rPr>
        <w:t>-0</w:t>
      </w:r>
      <w:r>
        <w:rPr>
          <w:rFonts w:hint="eastAsia" w:ascii="仿宋" w:hAnsi="仿宋" w:eastAsia="仿宋" w:cs="仿宋"/>
          <w:sz w:val="24"/>
          <w:szCs w:val="28"/>
          <w:lang w:val="en-US" w:eastAsia="zh-CN"/>
        </w:rPr>
        <w:t>90</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03</w:t>
      </w:r>
      <w:r>
        <w:rPr>
          <w:rFonts w:hint="eastAsia" w:ascii="仿宋" w:hAnsi="仿宋" w:eastAsia="仿宋" w:cs="仿宋"/>
          <w:sz w:val="24"/>
          <w:szCs w:val="28"/>
        </w:rPr>
        <w:t>月</w:t>
      </w:r>
      <w:r>
        <w:rPr>
          <w:rFonts w:hint="eastAsia" w:ascii="仿宋" w:hAnsi="仿宋" w:eastAsia="仿宋" w:cs="仿宋"/>
          <w:sz w:val="24"/>
          <w:szCs w:val="28"/>
          <w:lang w:val="en-US" w:eastAsia="zh-CN"/>
        </w:rPr>
        <w:t>11</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sectPr>
          <w:footerReference r:id="rId3" w:type="default"/>
          <w:pgSz w:w="11906" w:h="16838"/>
          <w:pgMar w:top="1417" w:right="1417" w:bottom="1417" w:left="1417" w:header="851" w:footer="992" w:gutter="0"/>
          <w:pgNumType w:fmt="decimal"/>
          <w:cols w:space="0" w:num="1"/>
          <w:docGrid w:type="lines" w:linePitch="312" w:charSpace="0"/>
        </w:sectPr>
      </w:pPr>
    </w:p>
    <w:p>
      <w:pPr>
        <w:pStyle w:val="19"/>
        <w:numPr>
          <w:ilvl w:val="0"/>
          <w:numId w:val="1"/>
        </w:numPr>
        <w:rPr>
          <w:rFonts w:hint="eastAsia" w:ascii="仿宋" w:hAnsi="仿宋" w:eastAsia="仿宋" w:cs="仿宋"/>
        </w:rPr>
      </w:pPr>
      <w:bookmarkStart w:id="3" w:name="_Toc10185"/>
      <w:bookmarkStart w:id="4" w:name="_Toc20577"/>
      <w:r>
        <w:rPr>
          <w:rFonts w:hint="eastAsia" w:ascii="仿宋" w:hAnsi="仿宋" w:eastAsia="仿宋" w:cs="仿宋"/>
        </w:rPr>
        <w:t>、投标须知及投标文件</w:t>
      </w:r>
      <w:bookmarkEnd w:id="3"/>
      <w:bookmarkEnd w:id="4"/>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：SXCG201903-F-090</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：工单系统采购项目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项目技术及验收要求</w:t>
            </w:r>
            <w:r>
              <w:rPr>
                <w:rFonts w:hint="eastAsia" w:ascii="仿宋" w:hAnsi="仿宋" w:eastAsia="仿宋" w:cs="仿宋"/>
                <w:sz w:val="24"/>
                <w:szCs w:val="24"/>
                <w:lang w:val="en-US" w:eastAsia="zh-CN"/>
              </w:rPr>
              <w:t>：</w:t>
            </w:r>
            <w:r>
              <w:rPr>
                <w:rFonts w:hint="eastAsia" w:ascii="仿宋" w:hAnsi="仿宋" w:eastAsia="仿宋" w:cs="仿宋"/>
                <w:sz w:val="24"/>
                <w:szCs w:val="24"/>
                <w:highlight w:val="yellow"/>
                <w:lang w:val="en-US" w:eastAsia="zh-CN"/>
              </w:rPr>
              <w:t>详见第四章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现场踏勘联系人：朱文康 ，电话 1505012726 </w:t>
            </w:r>
          </w:p>
          <w:p>
            <w:pPr>
              <w:jc w:val="both"/>
              <w:rPr>
                <w:rFonts w:hint="default"/>
                <w:lang w:val="en-US" w:eastAsia="zh-CN"/>
              </w:rPr>
            </w:pPr>
            <w:r>
              <w:rPr>
                <w:rFonts w:hint="eastAsia" w:ascii="仿宋" w:hAnsi="仿宋" w:eastAsia="仿宋" w:cs="仿宋"/>
                <w:b w:val="0"/>
                <w:bCs w:val="0"/>
                <w:sz w:val="24"/>
                <w:szCs w:val="24"/>
                <w:lang w:val="en-US" w:eastAsia="zh-CN"/>
              </w:rPr>
              <w:t>地址：苏州市三香路333号</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①、2019年03月15日，发到各投标单位邮箱。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一</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03</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18</w:t>
            </w:r>
            <w:r>
              <w:rPr>
                <w:rFonts w:hint="eastAsia" w:ascii="仿宋" w:hAnsi="仿宋" w:eastAsia="仿宋" w:cs="仿宋"/>
                <w:b/>
                <w:bCs/>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①、以固定总价报价。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yellow"/>
                <w:lang w:eastAsia="zh-CN"/>
              </w:rPr>
            </w:pPr>
            <w:r>
              <w:rPr>
                <w:rFonts w:hint="eastAsia" w:ascii="仿宋" w:hAnsi="仿宋" w:eastAsia="仿宋" w:cs="仿宋"/>
                <w:b w:val="0"/>
                <w:bCs w:val="0"/>
                <w:sz w:val="24"/>
                <w:szCs w:val="24"/>
                <w:highlight w:val="yellow"/>
                <w:lang w:eastAsia="zh-CN"/>
              </w:rPr>
              <w:t>投标报价含运费、人工费、搬运费、税率、安装费、保修费等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4、全部投标文件应一式2份，正本1份，副本1份，并且注明“正本”和“副本”。如正本与副本不符，以正本为准。投标文件应由投标人的合法授权代表正式签署。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yellow"/>
          <w:lang w:val="en-US" w:eastAsia="zh-CN"/>
        </w:rPr>
        <w:t>有下列情况之一者，投标书无效</w:t>
      </w:r>
      <w:r>
        <w:rPr>
          <w:rFonts w:hint="eastAsia" w:ascii="仿宋" w:hAnsi="仿宋" w:eastAsia="仿宋" w:cs="仿宋"/>
          <w:sz w:val="24"/>
          <w:szCs w:val="24"/>
          <w:lang w:val="en-US" w:eastAsia="zh-CN"/>
        </w:rPr>
        <w:t>：</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投标单位自行编制。</w:t>
      </w:r>
    </w:p>
    <w:p>
      <w:p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二、技术标</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项目建议书：公司介绍（突出公司的优势）；对本项目具体负责团队进行介绍；对项目的计划安排</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2、</w:t>
      </w:r>
      <w:r>
        <w:rPr>
          <w:rFonts w:hint="eastAsia" w:ascii="仿宋" w:hAnsi="仿宋" w:eastAsia="仿宋" w:cs="仿宋"/>
          <w:szCs w:val="21"/>
          <w:highlight w:val="none"/>
          <w:lang w:eastAsia="zh-CN"/>
        </w:rPr>
        <w:t>项目人员组成表</w:t>
      </w:r>
    </w:p>
    <w:p>
      <w:pPr>
        <w:numPr>
          <w:ilvl w:val="255"/>
          <w:numId w:val="0"/>
        </w:numPr>
        <w:spacing w:line="360" w:lineRule="auto"/>
        <w:rPr>
          <w:rFonts w:hint="eastAsia" w:ascii="仿宋" w:hAnsi="仿宋" w:eastAsia="仿宋" w:cs="仿宋"/>
          <w:szCs w:val="21"/>
          <w:highlight w:val="yellow"/>
          <w:lang w:val="en-US" w:eastAsia="zh-CN"/>
        </w:rPr>
      </w:pPr>
      <w:r>
        <w:rPr>
          <w:rFonts w:hint="eastAsia" w:ascii="仿宋" w:hAnsi="仿宋" w:eastAsia="仿宋" w:cs="仿宋"/>
          <w:szCs w:val="21"/>
          <w:highlight w:val="yellow"/>
          <w:lang w:val="en-US" w:eastAsia="zh-CN"/>
        </w:rPr>
        <w:t>3、技术参数差异表（即</w:t>
      </w:r>
      <w:r>
        <w:rPr>
          <w:rFonts w:hint="eastAsia" w:ascii="仿宋" w:hAnsi="仿宋" w:eastAsia="仿宋" w:cs="仿宋"/>
          <w:szCs w:val="24"/>
          <w:highlight w:val="yellow"/>
          <w:lang w:eastAsia="zh-CN"/>
        </w:rPr>
        <w:t>“</w:t>
      </w:r>
      <w:r>
        <w:rPr>
          <w:rFonts w:hint="eastAsia" w:ascii="仿宋" w:hAnsi="仿宋" w:eastAsia="仿宋" w:cs="仿宋"/>
          <w:szCs w:val="21"/>
          <w:highlight w:val="yellow"/>
          <w:lang w:val="en-US" w:eastAsia="zh-CN"/>
        </w:rPr>
        <w:t>第四章3.5</w:t>
      </w:r>
      <w:r>
        <w:rPr>
          <w:rFonts w:hint="eastAsia" w:ascii="仿宋" w:hAnsi="仿宋" w:eastAsia="仿宋" w:cs="仿宋"/>
          <w:szCs w:val="24"/>
          <w:highlight w:val="yellow"/>
        </w:rPr>
        <w:t>功能要求列表明细</w:t>
      </w:r>
      <w:r>
        <w:rPr>
          <w:rFonts w:hint="eastAsia" w:ascii="仿宋" w:hAnsi="仿宋" w:eastAsia="仿宋" w:cs="仿宋"/>
          <w:szCs w:val="24"/>
          <w:highlight w:val="yellow"/>
          <w:lang w:eastAsia="zh-CN"/>
        </w:rPr>
        <w:t>”对照表</w:t>
      </w:r>
      <w:r>
        <w:rPr>
          <w:rFonts w:hint="eastAsia" w:ascii="仿宋" w:hAnsi="仿宋" w:eastAsia="仿宋" w:cs="仿宋"/>
          <w:szCs w:val="21"/>
          <w:highlight w:val="yellow"/>
          <w:lang w:val="en-US" w:eastAsia="zh-CN"/>
        </w:rPr>
        <w:t>）或现有系统软件功能参数明细表及可开发项目列表。</w:t>
      </w:r>
    </w:p>
    <w:p>
      <w:pPr>
        <w:numPr>
          <w:ilvl w:val="255"/>
          <w:numId w:val="0"/>
        </w:numPr>
        <w:spacing w:line="360" w:lineRule="auto"/>
        <w:rPr>
          <w:rFonts w:hint="eastAsia" w:ascii="仿宋" w:hAnsi="仿宋" w:eastAsia="仿宋" w:cs="仿宋"/>
          <w:szCs w:val="21"/>
          <w:lang w:eastAsia="zh-CN"/>
        </w:rPr>
      </w:pP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jc w:val="center"/>
        <w:rPr>
          <w:rFonts w:hint="eastAsia" w:ascii="仿宋" w:hAnsi="仿宋" w:eastAsia="仿宋" w:cs="仿宋"/>
          <w:lang w:eastAsia="zh-CN"/>
        </w:rPr>
      </w:pPr>
      <w:bookmarkStart w:id="5" w:name="_Toc31239"/>
      <w:bookmarkStart w:id="6" w:name="_Toc6805"/>
      <w:r>
        <w:rPr>
          <w:rFonts w:hint="eastAsia" w:ascii="仿宋" w:hAnsi="仿宋" w:eastAsia="仿宋" w:cs="仿宋"/>
          <w:lang w:eastAsia="zh-CN"/>
        </w:rPr>
        <w:t>第三章、附件</w:t>
      </w:r>
      <w:bookmarkEnd w:id="5"/>
      <w:bookmarkEnd w:id="6"/>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工单系统采购项目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工单系统采购项目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工单系统采购项目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集团合作</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eastAsia="zh-CN"/>
        </w:rPr>
        <w:t>集团合作合同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工单系统采购项目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ectPr>
          <w:pgSz w:w="11906" w:h="16838"/>
          <w:pgMar w:top="1417" w:right="1417" w:bottom="1417" w:left="1417" w:header="851" w:footer="992" w:gutter="0"/>
          <w:pgNumType w:fmt="decimal"/>
          <w:cols w:space="0" w:num="1"/>
          <w:docGrid w:type="lines" w:linePitch="312" w:charSpace="0"/>
        </w:sectPr>
      </w:pPr>
    </w:p>
    <w:p/>
    <w:p>
      <w:pPr>
        <w:pStyle w:val="19"/>
        <w:jc w:val="center"/>
        <w:rPr>
          <w:rFonts w:hint="eastAsia" w:ascii="仿宋" w:hAnsi="仿宋" w:eastAsia="仿宋" w:cs="仿宋"/>
          <w:lang w:eastAsia="zh-CN"/>
        </w:rPr>
      </w:pPr>
      <w:bookmarkStart w:id="7" w:name="_Toc21298"/>
      <w:r>
        <w:rPr>
          <w:rFonts w:hint="eastAsia" w:ascii="仿宋" w:hAnsi="仿宋" w:eastAsia="仿宋" w:cs="仿宋"/>
          <w:lang w:eastAsia="zh-CN"/>
        </w:rPr>
        <w:t>第四章、技术及验收要求</w:t>
      </w:r>
      <w:bookmarkEnd w:id="7"/>
    </w:p>
    <w:p>
      <w:pPr>
        <w:pStyle w:val="20"/>
        <w:ind w:firstLine="440" w:firstLineChars="200"/>
        <w:rPr>
          <w:rFonts w:hint="eastAsia" w:ascii="仿宋" w:hAnsi="仿宋" w:eastAsia="仿宋" w:cs="仿宋"/>
          <w:sz w:val="22"/>
          <w:szCs w:val="21"/>
        </w:rPr>
      </w:pPr>
      <w:r>
        <w:rPr>
          <w:rFonts w:hint="eastAsia" w:ascii="仿宋" w:hAnsi="仿宋" w:eastAsia="仿宋" w:cs="仿宋"/>
          <w:sz w:val="22"/>
          <w:szCs w:val="21"/>
        </w:rPr>
        <w:t>书香酒店工单管理主要解决工单下单及维修过程跟踪管理；全员设备TPM维修保养计划；质量安全检查等巡视检查及检查报表统计三部分重点工作内容。</w:t>
      </w:r>
    </w:p>
    <w:p>
      <w:pPr>
        <w:pStyle w:val="20"/>
        <w:ind w:firstLine="440" w:firstLineChars="200"/>
        <w:rPr>
          <w:rFonts w:hint="eastAsia" w:ascii="仿宋" w:hAnsi="仿宋" w:eastAsia="仿宋" w:cs="仿宋"/>
          <w:sz w:val="22"/>
          <w:szCs w:val="21"/>
        </w:rPr>
      </w:pPr>
      <w:r>
        <w:rPr>
          <w:rFonts w:hint="eastAsia" w:ascii="仿宋" w:hAnsi="仿宋" w:eastAsia="仿宋" w:cs="仿宋"/>
          <w:sz w:val="22"/>
          <w:szCs w:val="21"/>
        </w:rPr>
        <w:t>酒店工单管理应用服务：采用移动应用技术，与绿云PMS系统对接，实现客房排班、PMS退房自动触发客房清扫工单，报送相关客房打扫人员手机；清扫过程记录、查房、OK房自动改写PMS房态等等。</w:t>
      </w:r>
    </w:p>
    <w:p>
      <w:pPr>
        <w:pStyle w:val="20"/>
        <w:ind w:firstLine="440" w:firstLineChars="200"/>
        <w:rPr>
          <w:rFonts w:hint="eastAsia" w:ascii="仿宋" w:hAnsi="仿宋" w:eastAsia="仿宋" w:cs="仿宋"/>
          <w:sz w:val="22"/>
          <w:szCs w:val="21"/>
        </w:rPr>
      </w:pPr>
      <w:r>
        <w:rPr>
          <w:rFonts w:hint="eastAsia" w:ascii="仿宋" w:hAnsi="仿宋" w:eastAsia="仿宋" w:cs="仿宋"/>
          <w:sz w:val="22"/>
          <w:szCs w:val="21"/>
        </w:rPr>
        <w:t>工程维修，移动端快速工程报修，工单快速派发到相关人员手机，提交人进行维修完成确认；并实现自定义工单逐级上报预警等功能。</w:t>
      </w:r>
    </w:p>
    <w:p>
      <w:pPr>
        <w:pStyle w:val="20"/>
        <w:ind w:firstLine="440" w:firstLineChars="200"/>
        <w:rPr>
          <w:rFonts w:hint="eastAsia" w:ascii="仿宋" w:hAnsi="仿宋" w:eastAsia="仿宋" w:cs="仿宋"/>
          <w:sz w:val="22"/>
          <w:szCs w:val="21"/>
        </w:rPr>
      </w:pPr>
      <w:r>
        <w:rPr>
          <w:rFonts w:hint="eastAsia" w:ascii="仿宋" w:hAnsi="仿宋" w:eastAsia="仿宋" w:cs="仿宋"/>
          <w:sz w:val="22"/>
          <w:szCs w:val="21"/>
        </w:rPr>
        <w:t>全员TPM维修保养计划，通过维护设备保养计划，到维保时间自动生成工单，保养维修完成自动关联到维保计划单已维保处理情况，并触发生成下一次保养计划。</w:t>
      </w:r>
    </w:p>
    <w:p>
      <w:pPr>
        <w:pStyle w:val="20"/>
        <w:ind w:firstLine="440" w:firstLineChars="200"/>
        <w:rPr>
          <w:rFonts w:hint="eastAsia" w:ascii="仿宋" w:hAnsi="仿宋" w:eastAsia="仿宋" w:cs="仿宋"/>
          <w:sz w:val="22"/>
          <w:szCs w:val="21"/>
        </w:rPr>
      </w:pPr>
      <w:r>
        <w:rPr>
          <w:rFonts w:hint="eastAsia" w:ascii="仿宋" w:hAnsi="仿宋" w:eastAsia="仿宋" w:cs="仿宋"/>
          <w:sz w:val="22"/>
          <w:szCs w:val="21"/>
        </w:rPr>
        <w:t>质量检查主要针对OK房检查，实现领班查房时进行OK房检查确认（预计10个项目），实检查过程记录，有问题直接返，或直接下工单到相关维修人员，并能生成检查报表。</w:t>
      </w:r>
    </w:p>
    <w:p>
      <w:pPr>
        <w:pStyle w:val="20"/>
        <w:ind w:firstLine="440" w:firstLineChars="200"/>
        <w:rPr>
          <w:rFonts w:hint="eastAsia" w:ascii="仿宋" w:hAnsi="仿宋" w:eastAsia="仿宋" w:cs="仿宋"/>
          <w:szCs w:val="20"/>
        </w:rPr>
      </w:pPr>
      <w:r>
        <w:rPr>
          <w:rFonts w:hint="eastAsia" w:ascii="仿宋" w:hAnsi="仿宋" w:eastAsia="仿宋" w:cs="仿宋"/>
          <w:sz w:val="22"/>
          <w:szCs w:val="21"/>
        </w:rPr>
        <w:t>同时根据书香酒店数据分析需求，基于工单业务数据为管理者提供方便透明高效的管理视图，提供方便</w:t>
      </w:r>
      <w:bookmarkStart w:id="8" w:name="_Toc333326461"/>
      <w:bookmarkStart w:id="9" w:name="_Toc478060985"/>
      <w:bookmarkStart w:id="10" w:name="_Toc316478184"/>
      <w:r>
        <w:rPr>
          <w:rFonts w:hint="eastAsia" w:ascii="仿宋" w:hAnsi="仿宋" w:eastAsia="仿宋" w:cs="仿宋"/>
          <w:sz w:val="22"/>
          <w:szCs w:val="21"/>
        </w:rPr>
        <w:t>的查询方法，为事后事件追踪提供依据，提供有效的手段确保执行过程。</w:t>
      </w:r>
    </w:p>
    <w:p>
      <w:pPr>
        <w:pStyle w:val="3"/>
        <w:widowControl/>
        <w:numPr>
          <w:ilvl w:val="1"/>
          <w:numId w:val="4"/>
        </w:numPr>
        <w:tabs>
          <w:tab w:val="left" w:pos="480"/>
        </w:tabs>
        <w:spacing w:before="200" w:after="0" w:line="400" w:lineRule="atLeast"/>
        <w:jc w:val="left"/>
        <w:rPr>
          <w:rFonts w:hint="eastAsia" w:ascii="仿宋" w:hAnsi="仿宋" w:eastAsia="仿宋" w:cs="仿宋"/>
        </w:rPr>
      </w:pPr>
      <w:bookmarkStart w:id="11" w:name="_Toc8329"/>
      <w:bookmarkStart w:id="12" w:name="_Toc504646342"/>
      <w:bookmarkStart w:id="13" w:name="_Toc502612368"/>
      <w:bookmarkStart w:id="14" w:name="_Toc478060980"/>
      <w:r>
        <w:rPr>
          <w:rFonts w:hint="eastAsia" w:ascii="仿宋" w:hAnsi="仿宋" w:eastAsia="仿宋" w:cs="仿宋"/>
          <w:sz w:val="24"/>
        </w:rPr>
        <w:t>项目背景及概况</w:t>
      </w:r>
      <w:bookmarkEnd w:id="11"/>
      <w:bookmarkEnd w:id="12"/>
      <w:bookmarkEnd w:id="13"/>
      <w:bookmarkEnd w:id="14"/>
    </w:p>
    <w:p>
      <w:pPr>
        <w:spacing w:line="400" w:lineRule="exact"/>
        <w:ind w:firstLine="440" w:firstLineChars="200"/>
        <w:rPr>
          <w:rFonts w:hint="eastAsia" w:ascii="仿宋" w:hAnsi="仿宋" w:eastAsia="仿宋" w:cs="仿宋"/>
          <w:sz w:val="22"/>
        </w:rPr>
      </w:pPr>
      <w:r>
        <w:rPr>
          <w:rFonts w:hint="eastAsia" w:ascii="仿宋" w:hAnsi="仿宋" w:eastAsia="仿宋" w:cs="仿宋"/>
          <w:sz w:val="22"/>
        </w:rPr>
        <w:t>随着物质水平逐步提高，精神生活也开始趋向丰富多彩。作为旅游服务的重要组成部分——酒店业也得到了迅猛的发展。要提高整体竞争能力必须变革酒店的管理模式，要提高管理水平，实施信息化建设无疑是实现这一目的的必由之路和明智之举。</w:t>
      </w:r>
    </w:p>
    <w:p>
      <w:pPr>
        <w:spacing w:line="400" w:lineRule="exact"/>
        <w:ind w:firstLine="440" w:firstLineChars="200"/>
        <w:rPr>
          <w:rFonts w:hint="eastAsia" w:ascii="仿宋" w:hAnsi="仿宋" w:eastAsia="仿宋" w:cs="仿宋"/>
          <w:sz w:val="22"/>
        </w:rPr>
      </w:pPr>
      <w:r>
        <w:rPr>
          <w:rFonts w:hint="eastAsia" w:ascii="仿宋" w:hAnsi="仿宋" w:eastAsia="仿宋" w:cs="仿宋"/>
          <w:sz w:val="22"/>
        </w:rPr>
        <w:t>在信息时代，重要的是必须要有一个完善的管理信息系统，在总体上实现酒店管理的自动化、规范化和人性化，使酒店管理由经验管理转为科学管理。随着计算机在酒店中的普及应用，计算机技术的不断发展，酒店管理系统的发展到了一个新的时期，新的系统平台、新的系统特点及发展方向不断涌现。</w:t>
      </w:r>
    </w:p>
    <w:p>
      <w:pPr>
        <w:spacing w:line="400" w:lineRule="exact"/>
        <w:ind w:firstLine="440" w:firstLineChars="200"/>
        <w:rPr>
          <w:rFonts w:hint="eastAsia" w:ascii="仿宋" w:hAnsi="仿宋" w:eastAsia="仿宋" w:cs="仿宋"/>
          <w:sz w:val="24"/>
        </w:rPr>
      </w:pPr>
      <w:r>
        <w:rPr>
          <w:rFonts w:hint="eastAsia" w:ascii="仿宋" w:hAnsi="仿宋" w:eastAsia="仿宋" w:cs="仿宋"/>
          <w:sz w:val="22"/>
        </w:rPr>
        <w:t>我们酒店集团在长期的管理过程中，慢慢发现很多靠人力管理模式下的不足和效率低下的问题，所以我们需要一套结合当下比较先进的技术来帮我们高效的管理酒店运营过程中工作任务的安排及管理工作，及时响应服务的需求创造更多的经济效益及利润。</w:t>
      </w:r>
    </w:p>
    <w:p>
      <w:pPr>
        <w:pStyle w:val="3"/>
        <w:widowControl/>
        <w:numPr>
          <w:ilvl w:val="1"/>
          <w:numId w:val="4"/>
        </w:numPr>
        <w:tabs>
          <w:tab w:val="left" w:pos="480"/>
        </w:tabs>
        <w:spacing w:before="200" w:after="0" w:line="400" w:lineRule="atLeast"/>
        <w:jc w:val="left"/>
        <w:rPr>
          <w:rFonts w:hint="eastAsia" w:ascii="仿宋" w:hAnsi="仿宋" w:eastAsia="仿宋" w:cs="仿宋"/>
        </w:rPr>
      </w:pPr>
      <w:bookmarkStart w:id="15" w:name="_Toc504646343"/>
      <w:bookmarkStart w:id="16" w:name="_Toc478060981"/>
      <w:bookmarkStart w:id="17" w:name="_Toc502612369"/>
      <w:bookmarkStart w:id="18" w:name="_Toc23658"/>
      <w:r>
        <w:rPr>
          <w:rFonts w:hint="eastAsia" w:ascii="仿宋" w:hAnsi="仿宋" w:eastAsia="仿宋" w:cs="仿宋"/>
        </w:rPr>
        <w:t>系统建设原则</w:t>
      </w:r>
      <w:bookmarkEnd w:id="15"/>
      <w:bookmarkEnd w:id="16"/>
      <w:bookmarkEnd w:id="17"/>
      <w:bookmarkEnd w:id="18"/>
    </w:p>
    <w:p>
      <w:pPr>
        <w:spacing w:line="360" w:lineRule="auto"/>
        <w:ind w:firstLine="440" w:firstLineChars="200"/>
        <w:rPr>
          <w:rFonts w:hint="eastAsia" w:ascii="仿宋" w:hAnsi="仿宋" w:eastAsia="仿宋" w:cs="仿宋"/>
          <w:sz w:val="22"/>
        </w:rPr>
      </w:pPr>
      <w:r>
        <w:rPr>
          <w:rFonts w:hint="eastAsia" w:ascii="仿宋" w:hAnsi="仿宋" w:eastAsia="仿宋" w:cs="仿宋"/>
          <w:sz w:val="22"/>
        </w:rPr>
        <w:t>系统建设具体原则如下：</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科学性</w:t>
      </w:r>
    </w:p>
    <w:p>
      <w:pPr>
        <w:spacing w:line="400" w:lineRule="exact"/>
        <w:ind w:firstLine="440" w:firstLineChars="200"/>
        <w:rPr>
          <w:rFonts w:hint="eastAsia" w:ascii="仿宋" w:hAnsi="仿宋" w:eastAsia="仿宋" w:cs="仿宋"/>
          <w:sz w:val="22"/>
        </w:rPr>
      </w:pPr>
      <w:r>
        <w:rPr>
          <w:rFonts w:hint="eastAsia" w:ascii="仿宋" w:hAnsi="仿宋" w:eastAsia="仿宋" w:cs="仿宋"/>
          <w:sz w:val="22"/>
        </w:rPr>
        <w:t>工单管理系统依据科学先进的管理体系，所有工单均落实到人，确保责任人在确定的地点完成工单作业，实现管理层对工单的端到端透明化追踪，对问题实行闭环管理。</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可扩展性</w:t>
      </w:r>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工单管理系统除支持酒店的维修、保洁等工单外，还应可以支持对其他类型工单的扩展支持。</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时效性</w:t>
      </w:r>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基于移动互联网，快速实现报修，工单自动派发，及时通知作业人员。</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易用性</w:t>
      </w:r>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实现对酒店工单的自动化管理，通过手机APP，提供便捷易用的派单及工单作业，会智能手机操作即可快速学会使用。</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可维护性</w:t>
      </w:r>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提供专门的维护管理功能，便于方便快捷的进行系统维护。</w:t>
      </w:r>
    </w:p>
    <w:p>
      <w:pPr>
        <w:pStyle w:val="37"/>
        <w:numPr>
          <w:ilvl w:val="0"/>
          <w:numId w:val="5"/>
        </w:numPr>
        <w:suppressAutoHyphens/>
        <w:spacing w:line="360" w:lineRule="auto"/>
        <w:ind w:firstLineChars="0"/>
        <w:rPr>
          <w:rFonts w:hint="eastAsia" w:ascii="仿宋" w:hAnsi="仿宋" w:eastAsia="仿宋" w:cs="仿宋"/>
          <w:sz w:val="22"/>
        </w:rPr>
      </w:pPr>
      <w:r>
        <w:rPr>
          <w:rFonts w:hint="eastAsia" w:ascii="仿宋" w:hAnsi="仿宋" w:eastAsia="仿宋" w:cs="仿宋"/>
          <w:sz w:val="22"/>
        </w:rPr>
        <w:t>开放性</w:t>
      </w:r>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要具备开放性的架构，满足以后对系统定制开发的要求。</w:t>
      </w:r>
    </w:p>
    <w:p>
      <w:pPr>
        <w:pStyle w:val="3"/>
        <w:widowControl/>
        <w:numPr>
          <w:ilvl w:val="1"/>
          <w:numId w:val="4"/>
        </w:numPr>
        <w:tabs>
          <w:tab w:val="left" w:pos="480"/>
        </w:tabs>
        <w:spacing w:before="200" w:after="0" w:line="400" w:lineRule="atLeast"/>
        <w:jc w:val="left"/>
        <w:rPr>
          <w:rFonts w:hint="eastAsia" w:ascii="仿宋" w:hAnsi="仿宋" w:eastAsia="仿宋" w:cs="仿宋"/>
        </w:rPr>
      </w:pPr>
      <w:bookmarkStart w:id="19" w:name="_Toc502612370"/>
      <w:bookmarkStart w:id="20" w:name="_Toc478060982"/>
      <w:bookmarkStart w:id="21" w:name="_Toc504646344"/>
      <w:bookmarkStart w:id="22" w:name="_Toc29128"/>
      <w:r>
        <w:rPr>
          <w:rFonts w:hint="eastAsia" w:ascii="仿宋" w:hAnsi="仿宋" w:eastAsia="仿宋" w:cs="仿宋"/>
        </w:rPr>
        <w:t>系统建设规模</w:t>
      </w:r>
      <w:bookmarkEnd w:id="19"/>
      <w:bookmarkEnd w:id="20"/>
      <w:bookmarkEnd w:id="21"/>
      <w:bookmarkEnd w:id="22"/>
    </w:p>
    <w:p>
      <w:pPr>
        <w:suppressAutoHyphens/>
        <w:spacing w:line="360" w:lineRule="auto"/>
        <w:ind w:firstLine="567"/>
        <w:rPr>
          <w:rFonts w:hint="eastAsia" w:ascii="仿宋" w:hAnsi="仿宋" w:eastAsia="仿宋" w:cs="仿宋"/>
          <w:sz w:val="22"/>
        </w:rPr>
      </w:pPr>
      <w:r>
        <w:rPr>
          <w:rFonts w:hint="eastAsia" w:ascii="仿宋" w:hAnsi="仿宋" w:eastAsia="仿宋" w:cs="仿宋"/>
          <w:sz w:val="22"/>
        </w:rPr>
        <w:t>本次采购内容是书香酒店投资管理集团有限公司旗下18家自营酒店的工单管理应用服务。</w:t>
      </w:r>
    </w:p>
    <w:bookmarkEnd w:id="8"/>
    <w:bookmarkEnd w:id="9"/>
    <w:p>
      <w:pPr>
        <w:pStyle w:val="4"/>
        <w:widowControl/>
        <w:tabs>
          <w:tab w:val="left" w:pos="720"/>
        </w:tabs>
        <w:spacing w:before="0" w:after="0"/>
        <w:ind w:left="105" w:leftChars="50" w:right="105" w:rightChars="50"/>
        <w:jc w:val="left"/>
        <w:rPr>
          <w:rFonts w:hint="eastAsia" w:ascii="仿宋" w:hAnsi="仿宋" w:eastAsia="仿宋" w:cs="仿宋"/>
          <w:szCs w:val="24"/>
        </w:rPr>
      </w:pPr>
      <w:bookmarkStart w:id="23" w:name="_Toc504646345"/>
      <w:bookmarkStart w:id="24" w:name="_Toc499598835"/>
      <w:bookmarkStart w:id="25" w:name="_Toc30877"/>
      <w:bookmarkStart w:id="26" w:name="_Toc268875664"/>
      <w:r>
        <w:rPr>
          <w:rFonts w:hint="eastAsia" w:ascii="仿宋" w:hAnsi="仿宋" w:eastAsia="仿宋" w:cs="仿宋"/>
          <w:szCs w:val="24"/>
        </w:rPr>
        <w:t>3.1工单管理系统架构</w:t>
      </w:r>
      <w:bookmarkEnd w:id="23"/>
      <w:bookmarkEnd w:id="24"/>
      <w:bookmarkEnd w:id="25"/>
    </w:p>
    <w:p>
      <w:pPr>
        <w:rPr>
          <w:rFonts w:hint="eastAsia" w:ascii="仿宋" w:hAnsi="仿宋" w:eastAsia="仿宋" w:cs="仿宋"/>
        </w:rPr>
      </w:pPr>
      <w:r>
        <w:rPr>
          <w:rFonts w:hint="eastAsia" w:ascii="仿宋" w:hAnsi="仿宋" w:eastAsia="仿宋" w:cs="仿宋"/>
        </w:rPr>
        <w:drawing>
          <wp:inline distT="0" distB="0" distL="0" distR="0">
            <wp:extent cx="5516880" cy="2530475"/>
            <wp:effectExtent l="0" t="0" r="762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553339" cy="2546949"/>
                    </a:xfrm>
                    <a:prstGeom prst="rect">
                      <a:avLst/>
                    </a:prstGeom>
                    <a:noFill/>
                  </pic:spPr>
                </pic:pic>
              </a:graphicData>
            </a:graphic>
          </wp:inline>
        </w:drawing>
      </w:r>
    </w:p>
    <w:p>
      <w:pPr>
        <w:rPr>
          <w:rFonts w:hint="eastAsia" w:ascii="仿宋" w:hAnsi="仿宋" w:eastAsia="仿宋" w:cs="仿宋"/>
        </w:rPr>
      </w:pPr>
    </w:p>
    <w:p>
      <w:pPr>
        <w:snapToGrid w:val="0"/>
        <w:spacing w:line="360" w:lineRule="auto"/>
        <w:ind w:firstLine="440" w:firstLineChars="200"/>
        <w:rPr>
          <w:rFonts w:hint="eastAsia" w:ascii="仿宋" w:hAnsi="仿宋" w:eastAsia="仿宋" w:cs="仿宋"/>
          <w:sz w:val="22"/>
        </w:rPr>
      </w:pPr>
      <w:r>
        <w:rPr>
          <w:rFonts w:hint="eastAsia" w:ascii="仿宋" w:hAnsi="仿宋" w:eastAsia="仿宋" w:cs="仿宋"/>
          <w:sz w:val="22"/>
        </w:rPr>
        <w:t>酒店工单管理应用包括三部分，对于工单作业者、服务人员，应支持手机端APP应用及未来升级后整合在微信公共号或小程序等平台；对于系统管理者，应采用B/S架构；对于服务台服务人员，支持通过手机或电脑B/S端录入。</w:t>
      </w:r>
    </w:p>
    <w:p>
      <w:pPr>
        <w:snapToGrid w:val="0"/>
        <w:spacing w:line="360" w:lineRule="auto"/>
        <w:ind w:firstLine="420" w:firstLineChars="200"/>
        <w:rPr>
          <w:rFonts w:hint="eastAsia" w:ascii="仿宋" w:hAnsi="仿宋" w:eastAsia="仿宋" w:cs="仿宋"/>
        </w:rPr>
      </w:pPr>
      <w:r>
        <w:rPr>
          <w:rFonts w:hint="eastAsia" w:ascii="仿宋" w:hAnsi="仿宋" w:eastAsia="仿宋" w:cs="仿宋"/>
        </w:rPr>
        <w:drawing>
          <wp:inline distT="0" distB="0" distL="0" distR="0">
            <wp:extent cx="5353685" cy="2733040"/>
            <wp:effectExtent l="0" t="0" r="1841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389282" cy="2751544"/>
                    </a:xfrm>
                    <a:prstGeom prst="rect">
                      <a:avLst/>
                    </a:prstGeom>
                    <a:noFill/>
                  </pic:spPr>
                </pic:pic>
              </a:graphicData>
            </a:graphic>
          </wp:inline>
        </w:drawing>
      </w:r>
    </w:p>
    <w:p>
      <w:pPr>
        <w:pStyle w:val="4"/>
        <w:ind w:right="105" w:rightChars="50"/>
        <w:rPr>
          <w:rFonts w:hint="eastAsia" w:ascii="仿宋" w:hAnsi="仿宋" w:eastAsia="仿宋" w:cs="仿宋"/>
          <w:sz w:val="24"/>
          <w:szCs w:val="24"/>
        </w:rPr>
      </w:pPr>
      <w:bookmarkStart w:id="27" w:name="_Toc499598840"/>
      <w:bookmarkStart w:id="28" w:name="_Toc504646346"/>
      <w:bookmarkStart w:id="29" w:name="_Toc27004"/>
      <w:r>
        <w:rPr>
          <w:rFonts w:hint="eastAsia" w:ascii="仿宋" w:hAnsi="仿宋" w:eastAsia="仿宋" w:cs="仿宋"/>
          <w:sz w:val="24"/>
          <w:szCs w:val="24"/>
        </w:rPr>
        <w:t>3.1.1工单处理流程</w:t>
      </w:r>
      <w:bookmarkEnd w:id="27"/>
      <w:bookmarkEnd w:id="28"/>
      <w:bookmarkEnd w:id="29"/>
    </w:p>
    <w:p>
      <w:pPr>
        <w:snapToGrid w:val="0"/>
        <w:spacing w:line="360" w:lineRule="auto"/>
        <w:ind w:left="105" w:leftChars="50" w:right="105" w:rightChars="50" w:firstLine="420" w:firstLineChars="200"/>
        <w:rPr>
          <w:rFonts w:hint="eastAsia" w:ascii="仿宋" w:hAnsi="仿宋" w:eastAsia="仿宋" w:cs="仿宋"/>
        </w:rPr>
      </w:pPr>
      <w:r>
        <w:rPr>
          <w:rFonts w:hint="eastAsia" w:ascii="仿宋" w:hAnsi="仿宋" w:eastAsia="仿宋" w:cs="仿宋"/>
        </w:rPr>
        <w:drawing>
          <wp:inline distT="0" distB="0" distL="0" distR="0">
            <wp:extent cx="5099050" cy="2663825"/>
            <wp:effectExtent l="0" t="0" r="6350"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099268" cy="2664295"/>
                    </a:xfrm>
                    <a:prstGeom prst="rect">
                      <a:avLst/>
                    </a:prstGeom>
                  </pic:spPr>
                </pic:pic>
              </a:graphicData>
            </a:graphic>
          </wp:inline>
        </w:drawing>
      </w:r>
    </w:p>
    <w:p>
      <w:pPr>
        <w:pStyle w:val="5"/>
        <w:widowControl/>
        <w:spacing w:before="200" w:after="0" w:line="400" w:lineRule="exact"/>
        <w:ind w:left="105" w:leftChars="50" w:right="105" w:rightChars="50"/>
        <w:jc w:val="left"/>
        <w:rPr>
          <w:rFonts w:hint="eastAsia" w:ascii="仿宋" w:hAnsi="仿宋" w:eastAsia="仿宋" w:cs="仿宋"/>
          <w:sz w:val="24"/>
          <w:szCs w:val="24"/>
        </w:rPr>
      </w:pPr>
      <w:r>
        <w:rPr>
          <w:rFonts w:hint="eastAsia" w:ascii="仿宋" w:hAnsi="仿宋" w:eastAsia="仿宋" w:cs="仿宋"/>
          <w:sz w:val="24"/>
          <w:szCs w:val="24"/>
        </w:rPr>
        <w:t>3.1.2遵循的技术规范和业务规范</w:t>
      </w:r>
    </w:p>
    <w:p>
      <w:pPr>
        <w:ind w:left="105" w:leftChars="50" w:right="105" w:rightChars="50"/>
        <w:rPr>
          <w:rFonts w:hint="eastAsia" w:ascii="仿宋" w:hAnsi="仿宋" w:eastAsia="仿宋" w:cs="仿宋"/>
        </w:rPr>
      </w:pP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本系统所涉及的技术标准和规范、产品标准和规范、工程标准和规范、验收标准和规范等必须符合中华人民共和国有关条例及规范，如未能达到国际和国内最新标准时，投标方使系统的设计、施工及选用的设备和材料符合最近的国际、国内标准，并提供采用的国际、国内标准、规范和所应用的最新版本的有关技术依据资料。</w:t>
      </w:r>
    </w:p>
    <w:p>
      <w:pPr>
        <w:pStyle w:val="5"/>
        <w:widowControl/>
        <w:spacing w:before="200" w:after="0" w:line="400" w:lineRule="exact"/>
        <w:ind w:left="105" w:leftChars="50" w:right="105" w:rightChars="50"/>
        <w:jc w:val="left"/>
        <w:rPr>
          <w:rFonts w:hint="eastAsia" w:ascii="仿宋" w:hAnsi="仿宋" w:eastAsia="仿宋" w:cs="仿宋"/>
          <w:sz w:val="24"/>
          <w:szCs w:val="24"/>
        </w:rPr>
      </w:pPr>
      <w:r>
        <w:rPr>
          <w:rFonts w:hint="eastAsia" w:ascii="仿宋" w:hAnsi="仿宋" w:eastAsia="仿宋" w:cs="仿宋"/>
          <w:sz w:val="24"/>
          <w:szCs w:val="24"/>
        </w:rPr>
        <w:t>3.1.3系统接口要求</w:t>
      </w:r>
    </w:p>
    <w:p>
      <w:pPr>
        <w:ind w:left="105" w:leftChars="50" w:right="105" w:rightChars="50"/>
        <w:rPr>
          <w:rFonts w:hint="eastAsia" w:ascii="仿宋" w:hAnsi="仿宋" w:eastAsia="仿宋" w:cs="仿宋"/>
        </w:rPr>
      </w:pP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报表需求：可定制化开发报表，提供相关数据（工单执行情况统计表、员工绩效统计表等-待实施时确认报表格式）</w:t>
      </w: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酒店PMS接口：从酒店PMS同步房态；退房信息，产生保洁清扫工单。清扫完成后同步到PMS，修改房态。</w:t>
      </w: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设备状态监控系统：与设备状态监控系统对接，报警数据自动生成工单（预留接口，后期单独考虑）。</w:t>
      </w: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与金蝶库存系统接口，实现工程维修库存与金蝶库存系统的同步（可用库存、入库、出库等，预留接口，后期单独考虑）</w:t>
      </w:r>
    </w:p>
    <w:p>
      <w:pPr>
        <w:pStyle w:val="5"/>
        <w:widowControl/>
        <w:spacing w:before="200" w:after="0" w:line="400" w:lineRule="exact"/>
        <w:ind w:left="105" w:leftChars="50" w:right="105" w:rightChars="50"/>
        <w:jc w:val="left"/>
        <w:rPr>
          <w:rFonts w:hint="eastAsia" w:ascii="仿宋" w:hAnsi="仿宋" w:eastAsia="仿宋" w:cs="仿宋"/>
          <w:sz w:val="24"/>
          <w:szCs w:val="24"/>
        </w:rPr>
      </w:pPr>
      <w:r>
        <w:rPr>
          <w:rFonts w:hint="eastAsia" w:ascii="仿宋" w:hAnsi="仿宋" w:eastAsia="仿宋" w:cs="仿宋"/>
          <w:sz w:val="24"/>
          <w:szCs w:val="24"/>
        </w:rPr>
        <w:t>3.1.3性能要求</w:t>
      </w: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按酒店数设置，不限制并发用户数。</w:t>
      </w:r>
    </w:p>
    <w:p>
      <w:pPr>
        <w:snapToGrid w:val="0"/>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 xml:space="preserve">作为B/S架构应用，提供服务器性能保证，客户端及APP响应速度要求2秒以内（电脑、手机标准配置） </w:t>
      </w:r>
    </w:p>
    <w:p>
      <w:pPr>
        <w:pStyle w:val="4"/>
        <w:widowControl/>
        <w:tabs>
          <w:tab w:val="left" w:pos="720"/>
        </w:tabs>
        <w:spacing w:before="0" w:after="0"/>
        <w:ind w:left="105" w:leftChars="50" w:right="105" w:rightChars="50"/>
        <w:jc w:val="left"/>
        <w:rPr>
          <w:rFonts w:hint="eastAsia" w:ascii="仿宋" w:hAnsi="仿宋" w:eastAsia="仿宋" w:cs="仿宋"/>
          <w:szCs w:val="24"/>
        </w:rPr>
      </w:pPr>
      <w:bookmarkStart w:id="30" w:name="_Toc478060987"/>
      <w:bookmarkStart w:id="31" w:name="_Toc504646347"/>
      <w:bookmarkStart w:id="32" w:name="_Toc14392"/>
      <w:r>
        <w:rPr>
          <w:rFonts w:hint="eastAsia" w:ascii="仿宋" w:hAnsi="仿宋" w:eastAsia="仿宋" w:cs="仿宋"/>
          <w:szCs w:val="24"/>
        </w:rPr>
        <w:t>3.2业务要求</w:t>
      </w:r>
      <w:bookmarkEnd w:id="30"/>
      <w:bookmarkEnd w:id="31"/>
      <w:bookmarkEnd w:id="32"/>
    </w:p>
    <w:p>
      <w:pPr>
        <w:pStyle w:val="5"/>
        <w:widowControl/>
        <w:spacing w:before="200" w:after="0" w:line="400" w:lineRule="exact"/>
        <w:ind w:left="105" w:leftChars="50" w:right="105" w:rightChars="50"/>
        <w:jc w:val="left"/>
        <w:rPr>
          <w:rFonts w:hint="eastAsia" w:ascii="仿宋" w:hAnsi="仿宋" w:eastAsia="仿宋" w:cs="仿宋"/>
          <w:sz w:val="24"/>
          <w:szCs w:val="24"/>
        </w:rPr>
      </w:pPr>
      <w:r>
        <w:rPr>
          <w:rFonts w:hint="eastAsia" w:ascii="仿宋" w:hAnsi="仿宋" w:eastAsia="仿宋" w:cs="仿宋"/>
          <w:sz w:val="24"/>
          <w:szCs w:val="24"/>
        </w:rPr>
        <w:t>3.2.1手持端</w:t>
      </w:r>
    </w:p>
    <w:p>
      <w:pPr>
        <w:pStyle w:val="6"/>
        <w:numPr>
          <w:ilvl w:val="0"/>
          <w:numId w:val="6"/>
        </w:numPr>
        <w:ind w:left="105" w:leftChars="50" w:right="105" w:rightChars="50"/>
        <w:rPr>
          <w:rFonts w:hint="eastAsia" w:ascii="仿宋" w:hAnsi="仿宋" w:eastAsia="仿宋" w:cs="仿宋"/>
          <w:sz w:val="22"/>
        </w:rPr>
      </w:pPr>
      <w:r>
        <w:rPr>
          <w:rFonts w:hint="eastAsia" w:ascii="仿宋" w:hAnsi="仿宋" w:eastAsia="仿宋" w:cs="仿宋"/>
          <w:sz w:val="22"/>
        </w:rPr>
        <w:t>管理者界面</w:t>
      </w:r>
      <w:bookmarkEnd w:id="26"/>
    </w:p>
    <w:p>
      <w:pPr>
        <w:ind w:left="105" w:leftChars="50" w:right="105" w:rightChars="50" w:firstLine="444" w:firstLineChars="202"/>
        <w:rPr>
          <w:rFonts w:hint="eastAsia" w:ascii="仿宋" w:hAnsi="仿宋" w:eastAsia="仿宋" w:cs="仿宋"/>
          <w:sz w:val="22"/>
        </w:rPr>
      </w:pPr>
      <w:r>
        <w:rPr>
          <w:rFonts w:hint="eastAsia" w:ascii="仿宋" w:hAnsi="仿宋" w:eastAsia="仿宋" w:cs="仿宋"/>
          <w:sz w:val="22"/>
        </w:rPr>
        <w:t>对高层管理者提供查看事件、服务请求、工单、问题、检查表等信息的数据统计功能，便于管理决策及问题督办。</w:t>
      </w:r>
    </w:p>
    <w:p>
      <w:pPr>
        <w:suppressAutoHyphens/>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管理者界面应具备以下核心功能需求：</w:t>
      </w:r>
    </w:p>
    <w:p>
      <w:pPr>
        <w:numPr>
          <w:ilvl w:val="1"/>
          <w:numId w:val="7"/>
        </w:numPr>
        <w:suppressAutoHyphens/>
        <w:spacing w:line="360" w:lineRule="auto"/>
        <w:ind w:left="389" w:leftChars="50" w:right="105" w:rightChars="50" w:hanging="284"/>
        <w:rPr>
          <w:rFonts w:hint="eastAsia" w:ascii="仿宋" w:hAnsi="仿宋" w:eastAsia="仿宋" w:cs="仿宋"/>
          <w:sz w:val="22"/>
        </w:rPr>
      </w:pPr>
      <w:r>
        <w:rPr>
          <w:rFonts w:hint="eastAsia" w:ascii="仿宋" w:hAnsi="仿宋" w:eastAsia="仿宋" w:cs="仿宋"/>
          <w:sz w:val="22"/>
        </w:rPr>
        <w:t>基础设施架构总体状态，应该用简介的文字和图表呈现给相关管理者当前设施的运行状态。</w:t>
      </w:r>
    </w:p>
    <w:p>
      <w:pPr>
        <w:numPr>
          <w:ilvl w:val="1"/>
          <w:numId w:val="7"/>
        </w:numPr>
        <w:suppressAutoHyphens/>
        <w:spacing w:line="360" w:lineRule="auto"/>
        <w:ind w:left="389" w:leftChars="50" w:right="105" w:rightChars="50" w:hanging="284"/>
        <w:rPr>
          <w:rFonts w:hint="eastAsia" w:ascii="仿宋" w:hAnsi="仿宋" w:eastAsia="仿宋" w:cs="仿宋"/>
          <w:sz w:val="22"/>
        </w:rPr>
      </w:pPr>
      <w:r>
        <w:rPr>
          <w:rFonts w:hint="eastAsia" w:ascii="仿宋" w:hAnsi="仿宋" w:eastAsia="仿宋" w:cs="仿宋"/>
          <w:sz w:val="22"/>
        </w:rPr>
        <w:t>问题统计和处理，针对业务支撑视图信息采集流程提交的内容，按照可用性、准确性、一致性、合规性等要求进行评审。</w:t>
      </w:r>
    </w:p>
    <w:p>
      <w:pPr>
        <w:numPr>
          <w:ilvl w:val="1"/>
          <w:numId w:val="7"/>
        </w:numPr>
        <w:suppressAutoHyphens/>
        <w:spacing w:line="360" w:lineRule="auto"/>
        <w:ind w:left="389" w:leftChars="50" w:right="105" w:rightChars="50" w:hanging="284"/>
        <w:rPr>
          <w:rFonts w:hint="eastAsia" w:ascii="仿宋" w:hAnsi="仿宋" w:eastAsia="仿宋" w:cs="仿宋"/>
          <w:sz w:val="22"/>
        </w:rPr>
      </w:pPr>
      <w:r>
        <w:rPr>
          <w:rFonts w:hint="eastAsia" w:ascii="仿宋" w:hAnsi="仿宋" w:eastAsia="仿宋" w:cs="仿宋"/>
          <w:sz w:val="22"/>
        </w:rPr>
        <w:t>事件统计和处理情况，要求系统能够统计系统中历史问题及事件的处理情况，综合成图表展示给管理者。在后续过程经过大量的数据积累，给管理者呈现事件的状态趋势。</w:t>
      </w:r>
    </w:p>
    <w:p>
      <w:pPr>
        <w:suppressAutoHyphens/>
        <w:spacing w:line="360" w:lineRule="auto"/>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管理者界面可根据书香对图形及报表的要求进行定制化修改，参考问卷星的呈现方式。</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客房中心工单接单</w:t>
      </w:r>
    </w:p>
    <w:p>
      <w:pPr>
        <w:ind w:left="105" w:leftChars="50" w:right="105" w:rightChars="50" w:firstLine="440" w:firstLineChars="200"/>
        <w:rPr>
          <w:rFonts w:hint="eastAsia" w:ascii="仿宋" w:hAnsi="仿宋" w:eastAsia="仿宋" w:cs="仿宋"/>
          <w:sz w:val="22"/>
        </w:rPr>
      </w:pPr>
      <w:r>
        <w:rPr>
          <w:rFonts w:hint="eastAsia" w:ascii="仿宋" w:hAnsi="仿宋" w:eastAsia="仿宋" w:cs="仿宋"/>
          <w:sz w:val="22"/>
        </w:rPr>
        <w:t>根据酒店目前管理现状，相关问题可由客人或员工电话报修到前台，由前台接单后及时维护到系统下单流转。要求客房中心人员能通过话务台形式的机器及时维护工单。Freebook一体机机器样式参考如下：</w:t>
      </w:r>
    </w:p>
    <w:p>
      <w:pPr>
        <w:numPr>
          <w:ilvl w:val="0"/>
          <w:numId w:val="8"/>
        </w:numPr>
        <w:ind w:left="105" w:leftChars="50" w:right="105" w:rightChars="50"/>
        <w:rPr>
          <w:rFonts w:hint="eastAsia" w:ascii="仿宋" w:hAnsi="仿宋" w:eastAsia="仿宋" w:cs="仿宋"/>
          <w:color w:val="000000"/>
          <w:sz w:val="22"/>
        </w:rPr>
      </w:pPr>
    </w:p>
    <w:p>
      <w:pPr>
        <w:pStyle w:val="6"/>
        <w:numPr>
          <w:ilvl w:val="0"/>
          <w:numId w:val="6"/>
        </w:numPr>
        <w:ind w:left="105" w:leftChars="50" w:right="105" w:rightChars="50"/>
        <w:rPr>
          <w:rFonts w:hint="eastAsia" w:ascii="仿宋" w:hAnsi="仿宋" w:eastAsia="仿宋" w:cs="仿宋"/>
          <w:sz w:val="22"/>
        </w:rPr>
      </w:pPr>
      <w:r>
        <w:rPr>
          <w:rFonts w:hint="eastAsia" w:ascii="仿宋" w:hAnsi="仿宋" w:eastAsia="仿宋" w:cs="仿宋"/>
          <w:sz w:val="22"/>
        </w:rPr>
        <w:t>班次、排班管理及清扫管理</w:t>
      </w:r>
    </w:p>
    <w:p>
      <w:pPr>
        <w:ind w:left="105" w:leftChars="50" w:right="105" w:rightChars="50" w:firstLine="444" w:firstLineChars="202"/>
        <w:rPr>
          <w:rFonts w:hint="eastAsia" w:ascii="仿宋" w:hAnsi="仿宋" w:eastAsia="仿宋" w:cs="仿宋"/>
          <w:sz w:val="22"/>
        </w:rPr>
      </w:pPr>
      <w:r>
        <w:rPr>
          <w:rFonts w:hint="eastAsia" w:ascii="仿宋" w:hAnsi="仿宋" w:eastAsia="仿宋" w:cs="仿宋"/>
          <w:sz w:val="22"/>
        </w:rPr>
        <w:t>支持对岗位进行排班管理，并对人员进行排班。</w:t>
      </w:r>
    </w:p>
    <w:p>
      <w:pPr>
        <w:ind w:left="105" w:leftChars="50" w:right="105" w:rightChars="50"/>
        <w:rPr>
          <w:rFonts w:hint="eastAsia" w:ascii="仿宋" w:hAnsi="仿宋" w:eastAsia="仿宋" w:cs="仿宋"/>
          <w:sz w:val="22"/>
        </w:rPr>
      </w:pPr>
      <w:r>
        <w:rPr>
          <w:rFonts w:hint="eastAsia" w:ascii="仿宋" w:hAnsi="仿宋" w:eastAsia="仿宋" w:cs="仿宋"/>
          <w:sz w:val="22"/>
        </w:rPr>
        <w:t>班次管理核心功能如下：</w:t>
      </w:r>
    </w:p>
    <w:p>
      <w:pPr>
        <w:numPr>
          <w:ilvl w:val="0"/>
          <w:numId w:val="9"/>
        </w:numPr>
        <w:ind w:left="105" w:leftChars="50" w:right="105" w:rightChars="50"/>
        <w:rPr>
          <w:rFonts w:hint="eastAsia" w:ascii="仿宋" w:hAnsi="仿宋" w:eastAsia="仿宋" w:cs="仿宋"/>
          <w:sz w:val="22"/>
        </w:rPr>
      </w:pPr>
      <w:r>
        <w:rPr>
          <w:rFonts w:hint="eastAsia" w:ascii="仿宋" w:hAnsi="仿宋" w:eastAsia="仿宋" w:cs="仿宋"/>
          <w:sz w:val="22"/>
        </w:rPr>
        <w:t>对岗位进行排班管理，并对人员进行排班；排班界面需保证简单、高效，参考如下：</w:t>
      </w:r>
    </w:p>
    <w:p>
      <w:pPr>
        <w:ind w:left="105" w:right="105" w:rightChars="50"/>
        <w:rPr>
          <w:rFonts w:hint="eastAsia" w:ascii="仿宋" w:hAnsi="仿宋" w:eastAsia="仿宋" w:cs="仿宋"/>
          <w:sz w:val="22"/>
        </w:rPr>
      </w:pPr>
    </w:p>
    <w:p>
      <w:pPr>
        <w:numPr>
          <w:ilvl w:val="0"/>
          <w:numId w:val="9"/>
        </w:numPr>
        <w:ind w:left="105" w:leftChars="50" w:right="105" w:rightChars="50"/>
        <w:rPr>
          <w:rFonts w:hint="eastAsia" w:ascii="仿宋" w:hAnsi="仿宋" w:eastAsia="仿宋" w:cs="仿宋"/>
          <w:sz w:val="22"/>
        </w:rPr>
      </w:pPr>
      <w:r>
        <w:rPr>
          <w:rFonts w:hint="eastAsia" w:ascii="仿宋" w:hAnsi="仿宋" w:eastAsia="仿宋" w:cs="仿宋"/>
          <w:sz w:val="22"/>
        </w:rPr>
        <w:t>根据排班表由PMS退房后自动生成客退查房工单并确认后；由PMS更新房态，自动生成清扫工单，根据排班情况自动指派给客房清扫人员进行清扫。</w:t>
      </w:r>
    </w:p>
    <w:p>
      <w:pPr>
        <w:numPr>
          <w:ilvl w:val="0"/>
          <w:numId w:val="9"/>
        </w:numPr>
        <w:ind w:left="105" w:leftChars="50" w:right="105" w:rightChars="50"/>
        <w:rPr>
          <w:rFonts w:hint="eastAsia" w:ascii="仿宋" w:hAnsi="仿宋" w:eastAsia="仿宋" w:cs="仿宋"/>
          <w:sz w:val="22"/>
        </w:rPr>
      </w:pPr>
      <w:r>
        <w:rPr>
          <w:rFonts w:hint="eastAsia" w:ascii="仿宋" w:hAnsi="仿宋" w:eastAsia="仿宋" w:cs="仿宋"/>
          <w:sz w:val="22"/>
        </w:rPr>
        <w:t>清扫能实现过程管理，包括清扫开始时间，酒水情况等统计；参考如下</w:t>
      </w:r>
    </w:p>
    <w:p>
      <w:pPr>
        <w:numPr>
          <w:ilvl w:val="0"/>
          <w:numId w:val="9"/>
        </w:numPr>
        <w:ind w:left="105" w:leftChars="50" w:right="105" w:rightChars="50"/>
        <w:rPr>
          <w:rFonts w:hint="eastAsia" w:ascii="仿宋" w:hAnsi="仿宋" w:eastAsia="仿宋" w:cs="仿宋"/>
          <w:sz w:val="22"/>
        </w:rPr>
      </w:pPr>
      <w:r>
        <w:rPr>
          <w:rFonts w:hint="eastAsia" w:ascii="仿宋" w:hAnsi="仿宋" w:eastAsia="仿宋" w:cs="仿宋"/>
          <w:sz w:val="22"/>
        </w:rPr>
        <w:t>能够处理常见的特殊班次情况，如换班，临时加班等。</w:t>
      </w:r>
    </w:p>
    <w:p>
      <w:pPr>
        <w:ind w:left="986"/>
        <w:rPr>
          <w:rFonts w:hint="eastAsia" w:ascii="仿宋" w:hAnsi="仿宋" w:eastAsia="仿宋" w:cs="仿宋"/>
          <w:color w:val="000000"/>
          <w:sz w:val="22"/>
        </w:rPr>
      </w:pP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工单管理</w:t>
      </w:r>
    </w:p>
    <w:p>
      <w:pPr>
        <w:ind w:left="424" w:leftChars="202" w:firstLine="568"/>
        <w:rPr>
          <w:rFonts w:hint="eastAsia" w:ascii="仿宋" w:hAnsi="仿宋" w:eastAsia="仿宋" w:cs="仿宋"/>
          <w:sz w:val="22"/>
        </w:rPr>
      </w:pPr>
      <w:r>
        <w:rPr>
          <w:rFonts w:hint="eastAsia" w:ascii="仿宋" w:hAnsi="仿宋" w:eastAsia="仿宋" w:cs="仿宋"/>
          <w:sz w:val="22"/>
        </w:rPr>
        <w:t>工单列表展示未处理工单及历史工单，支持工单处理，回退、转派、督办等，并支持录入易耗品、抄表数据等，支持通过巡检点记录工单定点处理及计时功能。可以支持工程、保洁、安保巡检等工单处理。</w:t>
      </w:r>
    </w:p>
    <w:p>
      <w:pPr>
        <w:ind w:firstLine="567"/>
        <w:rPr>
          <w:rFonts w:hint="eastAsia" w:ascii="仿宋" w:hAnsi="仿宋" w:eastAsia="仿宋" w:cs="仿宋"/>
          <w:sz w:val="22"/>
        </w:rPr>
      </w:pPr>
      <w:r>
        <w:rPr>
          <w:rFonts w:hint="eastAsia" w:ascii="仿宋" w:hAnsi="仿宋" w:eastAsia="仿宋" w:cs="仿宋"/>
          <w:sz w:val="22"/>
        </w:rPr>
        <w:t>工单管理核心功能如下：</w:t>
      </w:r>
    </w:p>
    <w:p>
      <w:pPr>
        <w:numPr>
          <w:ilvl w:val="0"/>
          <w:numId w:val="10"/>
        </w:numPr>
        <w:ind w:left="646" w:leftChars="203" w:hanging="220" w:hangingChars="100"/>
        <w:rPr>
          <w:rFonts w:hint="eastAsia" w:ascii="仿宋" w:hAnsi="仿宋" w:eastAsia="仿宋" w:cs="仿宋"/>
          <w:sz w:val="22"/>
        </w:rPr>
      </w:pPr>
      <w:r>
        <w:rPr>
          <w:rFonts w:hint="eastAsia" w:ascii="仿宋" w:hAnsi="仿宋" w:eastAsia="仿宋" w:cs="仿宋"/>
          <w:sz w:val="22"/>
        </w:rPr>
        <w:t>TPM保养计划自动生成工单：根据任务计划管理设置的任务计划，自动按计划生成工单派发给相应的工作人员。可以设置生成工单的时间，如提前1小时/1天等。</w:t>
      </w:r>
    </w:p>
    <w:p>
      <w:pPr>
        <w:numPr>
          <w:ilvl w:val="0"/>
          <w:numId w:val="10"/>
        </w:numPr>
        <w:ind w:left="706" w:leftChars="201" w:hanging="284"/>
        <w:rPr>
          <w:rFonts w:hint="eastAsia" w:ascii="仿宋" w:hAnsi="仿宋" w:eastAsia="仿宋" w:cs="仿宋"/>
          <w:sz w:val="22"/>
        </w:rPr>
      </w:pPr>
      <w:r>
        <w:rPr>
          <w:rFonts w:hint="eastAsia" w:ascii="仿宋" w:hAnsi="仿宋" w:eastAsia="仿宋" w:cs="仿宋"/>
          <w:sz w:val="22"/>
        </w:rPr>
        <w:t>未完成工单列表：工单界面要按顺序列出待执行的任务列表，可以预览到工单的优先级，工单类型。</w:t>
      </w:r>
    </w:p>
    <w:p>
      <w:pPr>
        <w:numPr>
          <w:ilvl w:val="0"/>
          <w:numId w:val="10"/>
        </w:numPr>
        <w:ind w:left="646" w:leftChars="203" w:hanging="220" w:hangingChars="100"/>
        <w:rPr>
          <w:rFonts w:hint="eastAsia" w:ascii="仿宋" w:hAnsi="仿宋" w:eastAsia="仿宋" w:cs="仿宋"/>
          <w:sz w:val="22"/>
        </w:rPr>
      </w:pPr>
      <w:r>
        <w:rPr>
          <w:rFonts w:hint="eastAsia" w:ascii="仿宋" w:hAnsi="仿宋" w:eastAsia="仿宋" w:cs="仿宋"/>
          <w:sz w:val="22"/>
        </w:rPr>
        <w:t>工单详情查看：工作人员可以点击工单查看相应工单的详细情况如：工单状态、作业地点信息、工单类型等管理对象问题、来源事件信息、故障图片等；</w:t>
      </w:r>
    </w:p>
    <w:p>
      <w:pPr>
        <w:numPr>
          <w:ilvl w:val="0"/>
          <w:numId w:val="10"/>
        </w:numPr>
        <w:ind w:left="646" w:leftChars="203" w:hanging="220" w:hangingChars="100"/>
        <w:rPr>
          <w:rFonts w:hint="eastAsia" w:ascii="仿宋" w:hAnsi="仿宋" w:eastAsia="仿宋" w:cs="仿宋"/>
          <w:sz w:val="22"/>
        </w:rPr>
      </w:pPr>
      <w:r>
        <w:rPr>
          <w:rFonts w:hint="eastAsia" w:ascii="仿宋" w:hAnsi="仿宋" w:eastAsia="仿宋" w:cs="仿宋"/>
          <w:sz w:val="22"/>
        </w:rPr>
        <w:t>工单处理：工作人员可以处理自己收到的工单，如完成、退回、转发等；同时支持工作流程配置工单处理流程，超过时间未接单及未处理完成自动跳转到直接上级，再跳转到单店总经理。</w:t>
      </w:r>
    </w:p>
    <w:p>
      <w:pPr>
        <w:numPr>
          <w:ilvl w:val="0"/>
          <w:numId w:val="10"/>
        </w:numPr>
        <w:ind w:left="646" w:leftChars="203" w:hanging="220" w:hangingChars="100"/>
        <w:rPr>
          <w:rFonts w:hint="eastAsia" w:ascii="仿宋" w:hAnsi="仿宋" w:eastAsia="仿宋" w:cs="仿宋"/>
          <w:sz w:val="22"/>
        </w:rPr>
      </w:pPr>
      <w:r>
        <w:rPr>
          <w:rFonts w:hint="eastAsia" w:ascii="仿宋" w:hAnsi="仿宋" w:eastAsia="仿宋" w:cs="仿宋"/>
          <w:sz w:val="22"/>
        </w:rPr>
        <w:t>历史工单列表：可以查看本人所有历史工单列表及工单详情及当前状态。包含：未完成工单、已完成工单、转发工单、退回工单等。</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问题报修</w:t>
      </w:r>
    </w:p>
    <w:p>
      <w:pPr>
        <w:ind w:left="424" w:leftChars="202" w:firstLine="568"/>
        <w:rPr>
          <w:rFonts w:hint="eastAsia" w:ascii="仿宋" w:hAnsi="仿宋" w:eastAsia="仿宋" w:cs="仿宋"/>
          <w:sz w:val="22"/>
        </w:rPr>
      </w:pPr>
      <w:r>
        <w:rPr>
          <w:rFonts w:hint="eastAsia" w:ascii="仿宋" w:hAnsi="仿宋" w:eastAsia="仿宋" w:cs="仿宋"/>
          <w:sz w:val="22"/>
        </w:rPr>
        <w:t>可以上报巡视过程中发现的问题，并进行问题的后续跟踪查看。</w:t>
      </w:r>
    </w:p>
    <w:p>
      <w:pPr>
        <w:ind w:firstLine="567"/>
        <w:rPr>
          <w:rFonts w:hint="eastAsia" w:ascii="仿宋" w:hAnsi="仿宋" w:eastAsia="仿宋" w:cs="仿宋"/>
          <w:sz w:val="22"/>
        </w:rPr>
      </w:pPr>
      <w:r>
        <w:rPr>
          <w:rFonts w:hint="eastAsia" w:ascii="仿宋" w:hAnsi="仿宋" w:eastAsia="仿宋" w:cs="仿宋"/>
          <w:sz w:val="22"/>
        </w:rPr>
        <w:t>问题报修核心功能如下：</w:t>
      </w:r>
    </w:p>
    <w:p>
      <w:pPr>
        <w:numPr>
          <w:ilvl w:val="0"/>
          <w:numId w:val="11"/>
        </w:numPr>
        <w:rPr>
          <w:rFonts w:hint="eastAsia" w:ascii="仿宋" w:hAnsi="仿宋" w:eastAsia="仿宋" w:cs="仿宋"/>
          <w:sz w:val="22"/>
        </w:rPr>
      </w:pPr>
      <w:r>
        <w:rPr>
          <w:rFonts w:hint="eastAsia" w:ascii="仿宋" w:hAnsi="仿宋" w:eastAsia="仿宋" w:cs="仿宋"/>
          <w:sz w:val="22"/>
        </w:rPr>
        <w:t>报修：支持报修，并拍照上传，报修可以用巡视点信息自动确定位置。</w:t>
      </w:r>
    </w:p>
    <w:p>
      <w:pPr>
        <w:numPr>
          <w:ilvl w:val="0"/>
          <w:numId w:val="11"/>
        </w:numPr>
        <w:rPr>
          <w:rFonts w:hint="eastAsia" w:ascii="仿宋" w:hAnsi="仿宋" w:eastAsia="仿宋" w:cs="仿宋"/>
          <w:sz w:val="22"/>
        </w:rPr>
      </w:pPr>
      <w:r>
        <w:rPr>
          <w:rFonts w:hint="eastAsia" w:ascii="仿宋" w:hAnsi="仿宋" w:eastAsia="仿宋" w:cs="仿宋"/>
          <w:sz w:val="22"/>
        </w:rPr>
        <w:t>问题管理：支持工单处理完成后，记录遗留问题，遗留问题支持后续跟踪及派发新的工单处理。</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个人中心</w:t>
      </w:r>
    </w:p>
    <w:p>
      <w:pPr>
        <w:ind w:left="424" w:leftChars="202" w:firstLine="568"/>
        <w:rPr>
          <w:rFonts w:hint="eastAsia" w:ascii="仿宋" w:hAnsi="仿宋" w:eastAsia="仿宋" w:cs="仿宋"/>
          <w:sz w:val="22"/>
        </w:rPr>
      </w:pPr>
      <w:r>
        <w:rPr>
          <w:rFonts w:hint="eastAsia" w:ascii="仿宋" w:hAnsi="仿宋" w:eastAsia="仿宋" w:cs="仿宋"/>
          <w:sz w:val="22"/>
        </w:rPr>
        <w:t>工作人员个人视图，支持显示个人日历，工单处理统计等</w:t>
      </w:r>
    </w:p>
    <w:p>
      <w:pPr>
        <w:ind w:firstLine="567"/>
        <w:rPr>
          <w:rFonts w:hint="eastAsia" w:ascii="仿宋" w:hAnsi="仿宋" w:eastAsia="仿宋" w:cs="仿宋"/>
          <w:sz w:val="22"/>
        </w:rPr>
      </w:pPr>
      <w:r>
        <w:rPr>
          <w:rFonts w:hint="eastAsia" w:ascii="仿宋" w:hAnsi="仿宋" w:eastAsia="仿宋" w:cs="仿宋"/>
          <w:sz w:val="22"/>
        </w:rPr>
        <w:t>个人中心核心功能如下：</w:t>
      </w:r>
    </w:p>
    <w:p>
      <w:pPr>
        <w:numPr>
          <w:ilvl w:val="0"/>
          <w:numId w:val="12"/>
        </w:numPr>
        <w:rPr>
          <w:rFonts w:hint="eastAsia" w:ascii="仿宋" w:hAnsi="仿宋" w:eastAsia="仿宋" w:cs="仿宋"/>
          <w:sz w:val="22"/>
        </w:rPr>
      </w:pPr>
      <w:r>
        <w:rPr>
          <w:rFonts w:hint="eastAsia" w:ascii="仿宋" w:hAnsi="仿宋" w:eastAsia="仿宋" w:cs="仿宋"/>
          <w:sz w:val="22"/>
        </w:rPr>
        <w:t>个人信维护：支持工作人员查看及修改自己个人信息。</w:t>
      </w:r>
    </w:p>
    <w:p>
      <w:pPr>
        <w:numPr>
          <w:ilvl w:val="0"/>
          <w:numId w:val="12"/>
        </w:numPr>
        <w:rPr>
          <w:rFonts w:hint="eastAsia" w:ascii="仿宋" w:hAnsi="仿宋" w:eastAsia="仿宋" w:cs="仿宋"/>
          <w:sz w:val="22"/>
        </w:rPr>
      </w:pPr>
      <w:r>
        <w:rPr>
          <w:rFonts w:hint="eastAsia" w:ascii="仿宋" w:hAnsi="仿宋" w:eastAsia="仿宋" w:cs="仿宋"/>
          <w:sz w:val="22"/>
        </w:rPr>
        <w:t>任务状况：支持工作人员查看自己的工作工单统计信息。</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消息通知</w:t>
      </w:r>
    </w:p>
    <w:p>
      <w:pPr>
        <w:ind w:left="424" w:leftChars="202" w:firstLine="568"/>
        <w:rPr>
          <w:rFonts w:hint="eastAsia" w:ascii="仿宋" w:hAnsi="仿宋" w:eastAsia="仿宋" w:cs="仿宋"/>
          <w:sz w:val="22"/>
        </w:rPr>
      </w:pPr>
      <w:r>
        <w:rPr>
          <w:rFonts w:hint="eastAsia" w:ascii="仿宋" w:hAnsi="仿宋" w:eastAsia="仿宋" w:cs="仿宋"/>
          <w:sz w:val="22"/>
        </w:rPr>
        <w:t>通知及督办信息、工单信息的通知中心。</w:t>
      </w:r>
    </w:p>
    <w:p>
      <w:pPr>
        <w:ind w:firstLine="567"/>
        <w:rPr>
          <w:rFonts w:hint="eastAsia" w:ascii="仿宋" w:hAnsi="仿宋" w:eastAsia="仿宋" w:cs="仿宋"/>
          <w:sz w:val="22"/>
        </w:rPr>
      </w:pPr>
      <w:r>
        <w:rPr>
          <w:rFonts w:hint="eastAsia" w:ascii="仿宋" w:hAnsi="仿宋" w:eastAsia="仿宋" w:cs="仿宋"/>
          <w:sz w:val="22"/>
        </w:rPr>
        <w:t>消息通知核心功能如下：</w:t>
      </w:r>
    </w:p>
    <w:p>
      <w:pPr>
        <w:numPr>
          <w:ilvl w:val="0"/>
          <w:numId w:val="13"/>
        </w:numPr>
        <w:rPr>
          <w:rFonts w:hint="eastAsia" w:ascii="仿宋" w:hAnsi="仿宋" w:eastAsia="仿宋" w:cs="仿宋"/>
          <w:sz w:val="22"/>
        </w:rPr>
      </w:pPr>
      <w:r>
        <w:rPr>
          <w:rFonts w:hint="eastAsia" w:ascii="仿宋" w:hAnsi="仿宋" w:eastAsia="仿宋" w:cs="仿宋"/>
          <w:sz w:val="22"/>
        </w:rPr>
        <w:t>新消息推送：支持向工作人员推送工单的信息及管理人员的督办信息。</w:t>
      </w:r>
    </w:p>
    <w:p>
      <w:pPr>
        <w:numPr>
          <w:ilvl w:val="0"/>
          <w:numId w:val="13"/>
        </w:numPr>
        <w:rPr>
          <w:rFonts w:hint="eastAsia" w:ascii="仿宋" w:hAnsi="仿宋" w:eastAsia="仿宋" w:cs="仿宋"/>
          <w:sz w:val="22"/>
        </w:rPr>
      </w:pPr>
      <w:r>
        <w:rPr>
          <w:rFonts w:hint="eastAsia" w:ascii="仿宋" w:hAnsi="仿宋" w:eastAsia="仿宋" w:cs="仿宋"/>
          <w:sz w:val="22"/>
        </w:rPr>
        <w:t>声音提醒：收到信息时，有适当的声音提醒工作人员查看新消息。</w:t>
      </w:r>
    </w:p>
    <w:p>
      <w:pPr>
        <w:pStyle w:val="5"/>
        <w:widowControl/>
        <w:spacing w:before="200" w:after="0" w:line="400" w:lineRule="exact"/>
        <w:jc w:val="left"/>
        <w:rPr>
          <w:rFonts w:hint="eastAsia" w:ascii="仿宋" w:hAnsi="仿宋" w:eastAsia="仿宋" w:cs="仿宋"/>
          <w:sz w:val="24"/>
          <w:szCs w:val="24"/>
        </w:rPr>
      </w:pPr>
      <w:r>
        <w:rPr>
          <w:rFonts w:hint="eastAsia" w:ascii="仿宋" w:hAnsi="仿宋" w:eastAsia="仿宋" w:cs="仿宋"/>
          <w:sz w:val="24"/>
          <w:szCs w:val="24"/>
        </w:rPr>
        <w:t>3.2.2前台端</w:t>
      </w:r>
    </w:p>
    <w:p>
      <w:pPr>
        <w:ind w:left="420" w:firstLine="448" w:firstLineChars="204"/>
        <w:rPr>
          <w:rFonts w:hint="eastAsia" w:ascii="仿宋" w:hAnsi="仿宋" w:eastAsia="仿宋" w:cs="仿宋"/>
          <w:sz w:val="22"/>
        </w:rPr>
      </w:pPr>
      <w:r>
        <w:rPr>
          <w:rFonts w:hint="eastAsia" w:ascii="仿宋" w:hAnsi="仿宋" w:eastAsia="仿宋" w:cs="仿宋"/>
          <w:sz w:val="22"/>
        </w:rPr>
        <w:t>前台应设置问题处理及中转中心，客户及相关工作人员可以通过电话或系统通知前台人员。前台应配备大屏问题查看及处理设备，方便快捷录入问题、处理问题以及对问题的总览。</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报修问题录入</w:t>
      </w:r>
    </w:p>
    <w:p>
      <w:pPr>
        <w:ind w:left="424" w:leftChars="202" w:firstLine="568"/>
        <w:rPr>
          <w:rFonts w:hint="eastAsia" w:ascii="仿宋" w:hAnsi="仿宋" w:eastAsia="仿宋" w:cs="仿宋"/>
          <w:sz w:val="22"/>
        </w:rPr>
      </w:pPr>
      <w:r>
        <w:rPr>
          <w:rFonts w:hint="eastAsia" w:ascii="仿宋" w:hAnsi="仿宋" w:eastAsia="仿宋" w:cs="仿宋"/>
          <w:sz w:val="22"/>
        </w:rPr>
        <w:t>快速选择楼宇、楼层、房间进行服务请求录入。录入要求如下：</w:t>
      </w:r>
    </w:p>
    <w:p>
      <w:pPr>
        <w:numPr>
          <w:ilvl w:val="0"/>
          <w:numId w:val="14"/>
        </w:numPr>
        <w:rPr>
          <w:rFonts w:hint="eastAsia" w:ascii="仿宋" w:hAnsi="仿宋" w:eastAsia="仿宋" w:cs="仿宋"/>
          <w:sz w:val="22"/>
        </w:rPr>
      </w:pPr>
      <w:r>
        <w:rPr>
          <w:rFonts w:hint="eastAsia" w:ascii="仿宋" w:hAnsi="仿宋" w:eastAsia="仿宋" w:cs="仿宋"/>
          <w:sz w:val="22"/>
        </w:rPr>
        <w:t>友好的用户操作，方便前台人员能够快速准确的选择相应的问题录入，尽量减少文字的录入，多采用选择框方式。</w:t>
      </w:r>
    </w:p>
    <w:p>
      <w:pPr>
        <w:numPr>
          <w:ilvl w:val="0"/>
          <w:numId w:val="14"/>
        </w:numPr>
        <w:rPr>
          <w:rFonts w:hint="eastAsia" w:ascii="仿宋" w:hAnsi="仿宋" w:eastAsia="仿宋" w:cs="仿宋"/>
          <w:sz w:val="22"/>
        </w:rPr>
      </w:pPr>
      <w:r>
        <w:rPr>
          <w:rFonts w:hint="eastAsia" w:ascii="仿宋" w:hAnsi="仿宋" w:eastAsia="仿宋" w:cs="仿宋"/>
          <w:sz w:val="22"/>
        </w:rPr>
        <w:t>报修请求记录通过几次点按即可提交完成。</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状态视图</w:t>
      </w:r>
    </w:p>
    <w:p>
      <w:pPr>
        <w:ind w:left="424" w:leftChars="202" w:firstLine="568"/>
        <w:rPr>
          <w:rFonts w:hint="eastAsia" w:ascii="仿宋" w:hAnsi="仿宋" w:eastAsia="仿宋" w:cs="仿宋"/>
          <w:sz w:val="22"/>
        </w:rPr>
      </w:pPr>
      <w:r>
        <w:rPr>
          <w:rFonts w:hint="eastAsia" w:ascii="仿宋" w:hAnsi="仿宋" w:eastAsia="仿宋" w:cs="仿宋"/>
          <w:sz w:val="22"/>
        </w:rPr>
        <w:t>查看各房间状态，对于存在未处理事件及工单的，能够区分标注出来。并支持直接跳转到相应工单。</w:t>
      </w:r>
    </w:p>
    <w:p>
      <w:pPr>
        <w:pStyle w:val="5"/>
        <w:widowControl/>
        <w:spacing w:before="200" w:after="0" w:line="400" w:lineRule="exact"/>
        <w:jc w:val="left"/>
        <w:rPr>
          <w:rFonts w:hint="eastAsia" w:ascii="仿宋" w:hAnsi="仿宋" w:eastAsia="仿宋" w:cs="仿宋"/>
          <w:sz w:val="24"/>
          <w:szCs w:val="24"/>
        </w:rPr>
      </w:pPr>
      <w:r>
        <w:rPr>
          <w:rFonts w:hint="eastAsia" w:ascii="仿宋" w:hAnsi="仿宋" w:eastAsia="仿宋" w:cs="仿宋"/>
          <w:sz w:val="24"/>
          <w:szCs w:val="24"/>
        </w:rPr>
        <w:t>3.2.3电脑后台管理端</w:t>
      </w:r>
    </w:p>
    <w:p>
      <w:pPr>
        <w:rPr>
          <w:rFonts w:hint="eastAsia" w:ascii="仿宋" w:hAnsi="仿宋" w:eastAsia="仿宋" w:cs="仿宋"/>
        </w:rPr>
      </w:pPr>
    </w:p>
    <w:p>
      <w:pPr>
        <w:ind w:left="420" w:firstLine="448" w:firstLineChars="204"/>
        <w:rPr>
          <w:rFonts w:hint="eastAsia" w:ascii="仿宋" w:hAnsi="仿宋" w:eastAsia="仿宋" w:cs="仿宋"/>
          <w:sz w:val="22"/>
        </w:rPr>
      </w:pPr>
      <w:r>
        <w:rPr>
          <w:rFonts w:hint="eastAsia" w:ascii="仿宋" w:hAnsi="仿宋" w:eastAsia="仿宋" w:cs="仿宋"/>
          <w:sz w:val="22"/>
        </w:rPr>
        <w:t>电脑后台管理端应该能够进行管理配置空间信息数据、定义管理对象、管理组织架构、用户的权限管理等。</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空间数据管理</w:t>
      </w:r>
    </w:p>
    <w:p>
      <w:pPr>
        <w:ind w:left="424" w:leftChars="202" w:firstLine="568"/>
        <w:rPr>
          <w:rFonts w:hint="eastAsia" w:ascii="仿宋" w:hAnsi="仿宋" w:eastAsia="仿宋" w:cs="仿宋"/>
          <w:sz w:val="22"/>
        </w:rPr>
      </w:pPr>
      <w:r>
        <w:rPr>
          <w:rFonts w:hint="eastAsia" w:ascii="仿宋" w:hAnsi="仿宋" w:eastAsia="仿宋" w:cs="仿宋"/>
          <w:sz w:val="22"/>
        </w:rPr>
        <w:t>能够管理地域、分店、层域、空间的配置关系。</w:t>
      </w:r>
    </w:p>
    <w:p>
      <w:pPr>
        <w:ind w:firstLine="567"/>
        <w:rPr>
          <w:rFonts w:hint="eastAsia" w:ascii="仿宋" w:hAnsi="仿宋" w:eastAsia="仿宋" w:cs="仿宋"/>
          <w:sz w:val="22"/>
        </w:rPr>
      </w:pPr>
      <w:r>
        <w:rPr>
          <w:rFonts w:hint="eastAsia" w:ascii="仿宋" w:hAnsi="仿宋" w:eastAsia="仿宋" w:cs="仿宋"/>
          <w:sz w:val="22"/>
        </w:rPr>
        <w:t>空间数据管理核心功能如下：</w:t>
      </w:r>
    </w:p>
    <w:p>
      <w:pPr>
        <w:numPr>
          <w:ilvl w:val="0"/>
          <w:numId w:val="15"/>
        </w:numPr>
        <w:rPr>
          <w:rFonts w:hint="eastAsia" w:ascii="仿宋" w:hAnsi="仿宋" w:eastAsia="仿宋" w:cs="仿宋"/>
          <w:sz w:val="22"/>
        </w:rPr>
      </w:pPr>
      <w:r>
        <w:rPr>
          <w:rFonts w:hint="eastAsia" w:ascii="仿宋" w:hAnsi="仿宋" w:eastAsia="仿宋" w:cs="仿宋"/>
          <w:color w:val="000000"/>
          <w:sz w:val="22"/>
        </w:rPr>
        <w:t>分店管理：能够从列表选取分店，</w:t>
      </w:r>
      <w:r>
        <w:rPr>
          <w:rFonts w:hint="eastAsia" w:ascii="仿宋" w:hAnsi="仿宋" w:eastAsia="仿宋" w:cs="仿宋"/>
          <w:sz w:val="22"/>
        </w:rPr>
        <w:t>输入分店基本信息并提交保存。</w:t>
      </w:r>
    </w:p>
    <w:p>
      <w:pPr>
        <w:numPr>
          <w:ilvl w:val="0"/>
          <w:numId w:val="15"/>
        </w:numPr>
        <w:rPr>
          <w:rFonts w:hint="eastAsia" w:ascii="仿宋" w:hAnsi="仿宋" w:eastAsia="仿宋" w:cs="仿宋"/>
          <w:sz w:val="22"/>
        </w:rPr>
      </w:pPr>
      <w:r>
        <w:rPr>
          <w:rFonts w:hint="eastAsia" w:ascii="仿宋" w:hAnsi="仿宋" w:eastAsia="仿宋" w:cs="仿宋"/>
          <w:color w:val="000000"/>
          <w:sz w:val="22"/>
        </w:rPr>
        <w:t>层域配置：在分店详细信息中，配置各层域基本信息，层域中区分是楼层还是外围区域，层域概念不仅仅指楼层；输入层域基本信息并保存。支持连续添加层域。</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组织结构管理</w:t>
      </w:r>
    </w:p>
    <w:p>
      <w:pPr>
        <w:ind w:left="424" w:leftChars="202" w:firstLine="568"/>
        <w:rPr>
          <w:rFonts w:hint="eastAsia" w:ascii="仿宋" w:hAnsi="仿宋" w:eastAsia="仿宋" w:cs="仿宋"/>
          <w:sz w:val="22"/>
        </w:rPr>
      </w:pPr>
      <w:r>
        <w:rPr>
          <w:rFonts w:hint="eastAsia" w:ascii="仿宋" w:hAnsi="仿宋" w:eastAsia="仿宋" w:cs="仿宋"/>
          <w:sz w:val="22"/>
        </w:rPr>
        <w:t>能够管理企业人员的组织结构，以确定人员的管理及汇报关系。</w:t>
      </w:r>
    </w:p>
    <w:p>
      <w:pPr>
        <w:ind w:firstLine="567"/>
        <w:rPr>
          <w:rFonts w:hint="eastAsia" w:ascii="仿宋" w:hAnsi="仿宋" w:eastAsia="仿宋" w:cs="仿宋"/>
          <w:sz w:val="22"/>
        </w:rPr>
      </w:pPr>
      <w:r>
        <w:rPr>
          <w:rFonts w:hint="eastAsia" w:ascii="仿宋" w:hAnsi="仿宋" w:eastAsia="仿宋" w:cs="仿宋"/>
          <w:sz w:val="22"/>
        </w:rPr>
        <w:t>组织结构管理核心功能如下：</w:t>
      </w:r>
    </w:p>
    <w:p>
      <w:pPr>
        <w:numPr>
          <w:ilvl w:val="0"/>
          <w:numId w:val="16"/>
        </w:numPr>
        <w:rPr>
          <w:rFonts w:hint="eastAsia" w:ascii="仿宋" w:hAnsi="仿宋" w:eastAsia="仿宋" w:cs="仿宋"/>
          <w:sz w:val="22"/>
        </w:rPr>
      </w:pPr>
      <w:r>
        <w:rPr>
          <w:rFonts w:hint="eastAsia" w:ascii="仿宋" w:hAnsi="仿宋" w:eastAsia="仿宋" w:cs="仿宋"/>
          <w:color w:val="000000"/>
          <w:sz w:val="22"/>
        </w:rPr>
        <w:t>组织结构定义：能够根据企业的实际组织结构，创建组织结构并录入系统</w:t>
      </w:r>
      <w:r>
        <w:rPr>
          <w:rFonts w:hint="eastAsia" w:ascii="仿宋" w:hAnsi="仿宋" w:eastAsia="仿宋" w:cs="仿宋"/>
          <w:sz w:val="22"/>
        </w:rPr>
        <w:t>，生产人员的管理及汇报关系。</w:t>
      </w:r>
    </w:p>
    <w:p>
      <w:pPr>
        <w:numPr>
          <w:ilvl w:val="0"/>
          <w:numId w:val="16"/>
        </w:numPr>
        <w:rPr>
          <w:rFonts w:hint="eastAsia" w:ascii="仿宋" w:hAnsi="仿宋" w:eastAsia="仿宋" w:cs="仿宋"/>
          <w:color w:val="000000"/>
          <w:sz w:val="22"/>
        </w:rPr>
      </w:pPr>
      <w:r>
        <w:rPr>
          <w:rFonts w:hint="eastAsia" w:ascii="仿宋" w:hAnsi="仿宋" w:eastAsia="仿宋" w:cs="仿宋"/>
          <w:color w:val="000000"/>
          <w:sz w:val="22"/>
        </w:rPr>
        <w:t>组织结构维护：能够根据企业的实际变动情况进行组织结构的相应维护，如增加，删除，修改某一级组织机构等。</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用户管理</w:t>
      </w:r>
    </w:p>
    <w:p>
      <w:pPr>
        <w:ind w:left="424" w:leftChars="202" w:firstLine="568"/>
        <w:rPr>
          <w:rFonts w:hint="eastAsia" w:ascii="仿宋" w:hAnsi="仿宋" w:eastAsia="仿宋" w:cs="仿宋"/>
          <w:sz w:val="22"/>
        </w:rPr>
      </w:pPr>
      <w:r>
        <w:rPr>
          <w:rFonts w:hint="eastAsia" w:ascii="仿宋" w:hAnsi="仿宋" w:eastAsia="仿宋" w:cs="仿宋"/>
          <w:sz w:val="22"/>
        </w:rPr>
        <w:t>系统使用者登录账号管理。</w:t>
      </w:r>
    </w:p>
    <w:p>
      <w:pPr>
        <w:ind w:firstLine="567"/>
        <w:rPr>
          <w:rFonts w:hint="eastAsia" w:ascii="仿宋" w:hAnsi="仿宋" w:eastAsia="仿宋" w:cs="仿宋"/>
          <w:sz w:val="22"/>
        </w:rPr>
      </w:pPr>
      <w:r>
        <w:rPr>
          <w:rFonts w:hint="eastAsia" w:ascii="仿宋" w:hAnsi="仿宋" w:eastAsia="仿宋" w:cs="仿宋"/>
          <w:sz w:val="22"/>
        </w:rPr>
        <w:t>用户管理核心功能如下：</w:t>
      </w:r>
    </w:p>
    <w:p>
      <w:pPr>
        <w:numPr>
          <w:ilvl w:val="0"/>
          <w:numId w:val="17"/>
        </w:numPr>
        <w:ind w:left="708" w:leftChars="202" w:hanging="284"/>
        <w:rPr>
          <w:rFonts w:hint="eastAsia" w:ascii="仿宋" w:hAnsi="仿宋" w:eastAsia="仿宋" w:cs="仿宋"/>
          <w:sz w:val="22"/>
        </w:rPr>
      </w:pPr>
      <w:r>
        <w:rPr>
          <w:rFonts w:hint="eastAsia" w:ascii="仿宋" w:hAnsi="仿宋" w:eastAsia="仿宋" w:cs="仿宋"/>
          <w:color w:val="000000"/>
          <w:sz w:val="22"/>
        </w:rPr>
        <w:t>新建添加用户：系统管理员根据需要为工作人员创建相应的用户。</w:t>
      </w:r>
    </w:p>
    <w:p>
      <w:pPr>
        <w:numPr>
          <w:ilvl w:val="0"/>
          <w:numId w:val="17"/>
        </w:numPr>
        <w:ind w:left="708" w:leftChars="202" w:hanging="284"/>
        <w:rPr>
          <w:rFonts w:hint="eastAsia" w:ascii="仿宋" w:hAnsi="仿宋" w:eastAsia="仿宋" w:cs="仿宋"/>
          <w:sz w:val="22"/>
        </w:rPr>
      </w:pPr>
      <w:r>
        <w:rPr>
          <w:rFonts w:hint="eastAsia" w:ascii="仿宋" w:hAnsi="仿宋" w:eastAsia="仿宋" w:cs="仿宋"/>
          <w:color w:val="000000"/>
          <w:sz w:val="22"/>
        </w:rPr>
        <w:t>删除用户：删除错误或者已经失效的用户。</w:t>
      </w:r>
    </w:p>
    <w:p>
      <w:pPr>
        <w:numPr>
          <w:ilvl w:val="0"/>
          <w:numId w:val="17"/>
        </w:numPr>
        <w:ind w:left="708" w:leftChars="202" w:hanging="284"/>
        <w:rPr>
          <w:rFonts w:hint="eastAsia" w:ascii="仿宋" w:hAnsi="仿宋" w:eastAsia="仿宋" w:cs="仿宋"/>
          <w:sz w:val="22"/>
        </w:rPr>
      </w:pPr>
      <w:r>
        <w:rPr>
          <w:rFonts w:hint="eastAsia" w:ascii="仿宋" w:hAnsi="仿宋" w:eastAsia="仿宋" w:cs="仿宋"/>
          <w:color w:val="000000"/>
          <w:sz w:val="22"/>
        </w:rPr>
        <w:t>停用：暂停或者永久停止某用户的登陆使用。</w:t>
      </w:r>
    </w:p>
    <w:p>
      <w:pPr>
        <w:pStyle w:val="6"/>
        <w:numPr>
          <w:ilvl w:val="0"/>
          <w:numId w:val="6"/>
        </w:numPr>
        <w:ind w:leftChars="0"/>
        <w:rPr>
          <w:rFonts w:hint="eastAsia" w:ascii="仿宋" w:hAnsi="仿宋" w:eastAsia="仿宋" w:cs="仿宋"/>
          <w:sz w:val="22"/>
        </w:rPr>
      </w:pPr>
      <w:r>
        <w:rPr>
          <w:rFonts w:hint="eastAsia" w:ascii="仿宋" w:hAnsi="仿宋" w:eastAsia="仿宋" w:cs="仿宋"/>
          <w:sz w:val="22"/>
        </w:rPr>
        <w:t>权限管理</w:t>
      </w:r>
    </w:p>
    <w:p>
      <w:pPr>
        <w:ind w:left="424" w:leftChars="202" w:firstLine="568"/>
        <w:rPr>
          <w:rFonts w:hint="eastAsia" w:ascii="仿宋" w:hAnsi="仿宋" w:eastAsia="仿宋" w:cs="仿宋"/>
          <w:sz w:val="22"/>
        </w:rPr>
      </w:pPr>
      <w:r>
        <w:rPr>
          <w:rFonts w:hint="eastAsia" w:ascii="仿宋" w:hAnsi="仿宋" w:eastAsia="仿宋" w:cs="仿宋"/>
          <w:sz w:val="22"/>
        </w:rPr>
        <w:t>权限、角色及授权管理。</w:t>
      </w:r>
    </w:p>
    <w:p>
      <w:pPr>
        <w:ind w:firstLine="567"/>
        <w:rPr>
          <w:rFonts w:hint="eastAsia" w:ascii="仿宋" w:hAnsi="仿宋" w:eastAsia="仿宋" w:cs="仿宋"/>
          <w:sz w:val="22"/>
        </w:rPr>
      </w:pPr>
      <w:r>
        <w:rPr>
          <w:rFonts w:hint="eastAsia" w:ascii="仿宋" w:hAnsi="仿宋" w:eastAsia="仿宋" w:cs="仿宋"/>
          <w:sz w:val="22"/>
        </w:rPr>
        <w:t>权限管理核心功能如下：</w:t>
      </w:r>
    </w:p>
    <w:p>
      <w:pPr>
        <w:numPr>
          <w:ilvl w:val="0"/>
          <w:numId w:val="18"/>
        </w:numPr>
        <w:rPr>
          <w:rFonts w:hint="eastAsia" w:ascii="仿宋" w:hAnsi="仿宋" w:eastAsia="仿宋" w:cs="仿宋"/>
          <w:sz w:val="22"/>
        </w:rPr>
      </w:pPr>
      <w:r>
        <w:rPr>
          <w:rFonts w:hint="eastAsia" w:ascii="仿宋" w:hAnsi="仿宋" w:eastAsia="仿宋" w:cs="仿宋"/>
          <w:color w:val="000000"/>
          <w:sz w:val="22"/>
        </w:rPr>
        <w:t>权限分配：为不同需求的工作人员分配相应的操作权限，如，管理人员可以创建管理计划，而具体执行服务人员则不能创建和修改计划。</w:t>
      </w:r>
    </w:p>
    <w:p>
      <w:pPr>
        <w:rPr>
          <w:rFonts w:hint="eastAsia" w:ascii="仿宋" w:hAnsi="仿宋" w:eastAsia="仿宋" w:cs="仿宋"/>
          <w:sz w:val="22"/>
        </w:rPr>
      </w:pPr>
      <w:r>
        <w:rPr>
          <w:rFonts w:hint="eastAsia" w:ascii="仿宋" w:hAnsi="仿宋" w:eastAsia="仿宋" w:cs="仿宋"/>
          <w:color w:val="000000"/>
          <w:sz w:val="22"/>
        </w:rPr>
        <w:t>权限更改：在由于职位变动及其它原因，能够为相应的用户修改更新其操作权限。</w:t>
      </w:r>
    </w:p>
    <w:p>
      <w:pPr>
        <w:pStyle w:val="4"/>
        <w:widowControl/>
        <w:tabs>
          <w:tab w:val="left" w:pos="720"/>
        </w:tabs>
        <w:spacing w:before="0" w:after="0"/>
        <w:ind w:left="105" w:leftChars="50" w:right="105" w:rightChars="50"/>
        <w:jc w:val="left"/>
        <w:rPr>
          <w:rFonts w:hint="eastAsia" w:ascii="仿宋" w:hAnsi="仿宋" w:eastAsia="仿宋" w:cs="仿宋"/>
          <w:szCs w:val="24"/>
        </w:rPr>
      </w:pPr>
      <w:bookmarkStart w:id="33" w:name="_Toc504646348"/>
      <w:bookmarkStart w:id="34" w:name="_Toc5037"/>
      <w:r>
        <w:rPr>
          <w:rFonts w:hint="eastAsia" w:ascii="仿宋" w:hAnsi="仿宋" w:eastAsia="仿宋" w:cs="仿宋"/>
          <w:szCs w:val="24"/>
        </w:rPr>
        <w:t>3.3任务计划管理</w:t>
      </w:r>
      <w:bookmarkEnd w:id="33"/>
      <w:bookmarkEnd w:id="34"/>
    </w:p>
    <w:p>
      <w:pPr>
        <w:ind w:left="424" w:leftChars="202" w:firstLine="568"/>
        <w:rPr>
          <w:rFonts w:hint="eastAsia" w:ascii="仿宋" w:hAnsi="仿宋" w:eastAsia="仿宋" w:cs="仿宋"/>
          <w:sz w:val="22"/>
        </w:rPr>
      </w:pPr>
      <w:r>
        <w:rPr>
          <w:rFonts w:hint="eastAsia" w:ascii="仿宋" w:hAnsi="仿宋" w:eastAsia="仿宋" w:cs="仿宋"/>
          <w:sz w:val="22"/>
        </w:rPr>
        <w:t>支持对不同空间及管理对象、岗位制定管理计划，按照不同的管理计划频度（年、季度、月、周、天、时等）多周期定义，系统自动根据计划派发任务。</w:t>
      </w:r>
    </w:p>
    <w:p>
      <w:pPr>
        <w:ind w:firstLine="567"/>
        <w:rPr>
          <w:rFonts w:hint="eastAsia" w:ascii="仿宋" w:hAnsi="仿宋" w:eastAsia="仿宋" w:cs="仿宋"/>
          <w:sz w:val="22"/>
        </w:rPr>
      </w:pPr>
      <w:r>
        <w:rPr>
          <w:rFonts w:hint="eastAsia" w:ascii="仿宋" w:hAnsi="仿宋" w:eastAsia="仿宋" w:cs="仿宋"/>
          <w:sz w:val="22"/>
        </w:rPr>
        <w:t>任务计划管理核心功能如下：</w:t>
      </w:r>
    </w:p>
    <w:p>
      <w:pPr>
        <w:numPr>
          <w:ilvl w:val="0"/>
          <w:numId w:val="19"/>
        </w:numPr>
        <w:ind w:left="567" w:firstLine="0"/>
        <w:rPr>
          <w:rFonts w:hint="eastAsia" w:ascii="仿宋" w:hAnsi="仿宋" w:eastAsia="仿宋" w:cs="仿宋"/>
          <w:sz w:val="22"/>
        </w:rPr>
      </w:pPr>
      <w:r>
        <w:rPr>
          <w:rFonts w:hint="eastAsia" w:ascii="仿宋" w:hAnsi="仿宋" w:eastAsia="仿宋" w:cs="仿宋"/>
          <w:sz w:val="22"/>
        </w:rPr>
        <w:t>创建周期性任务计划，系统可以按照设定的周期到时自动分派计划的任务。</w:t>
      </w:r>
    </w:p>
    <w:p>
      <w:pPr>
        <w:numPr>
          <w:ilvl w:val="0"/>
          <w:numId w:val="19"/>
        </w:numPr>
        <w:rPr>
          <w:rFonts w:hint="eastAsia" w:ascii="仿宋" w:hAnsi="仿宋" w:eastAsia="仿宋" w:cs="仿宋"/>
          <w:sz w:val="22"/>
        </w:rPr>
      </w:pPr>
      <w:r>
        <w:rPr>
          <w:rFonts w:hint="eastAsia" w:ascii="仿宋" w:hAnsi="仿宋" w:eastAsia="仿宋" w:cs="仿宋"/>
          <w:sz w:val="22"/>
        </w:rPr>
        <w:t xml:space="preserve">临时计划：可以应对非计划性周期任务，管理人员临时添加任务计划，把任务分派给指定的工作人员执行。 </w:t>
      </w:r>
    </w:p>
    <w:p>
      <w:pPr>
        <w:pStyle w:val="4"/>
        <w:widowControl/>
        <w:tabs>
          <w:tab w:val="left" w:pos="720"/>
        </w:tabs>
        <w:spacing w:before="0" w:after="0"/>
        <w:ind w:left="105" w:leftChars="50" w:right="105" w:rightChars="50"/>
        <w:jc w:val="left"/>
        <w:rPr>
          <w:rFonts w:hint="eastAsia" w:ascii="仿宋" w:hAnsi="仿宋" w:eastAsia="仿宋" w:cs="仿宋"/>
          <w:szCs w:val="24"/>
        </w:rPr>
      </w:pPr>
      <w:bookmarkStart w:id="35" w:name="_Toc504646350"/>
      <w:bookmarkStart w:id="36" w:name="_Toc26431"/>
      <w:r>
        <w:rPr>
          <w:rFonts w:hint="eastAsia" w:ascii="仿宋" w:hAnsi="仿宋" w:eastAsia="仿宋" w:cs="仿宋"/>
          <w:szCs w:val="24"/>
        </w:rPr>
        <w:t>3.4系统功能</w:t>
      </w:r>
      <w:bookmarkEnd w:id="35"/>
      <w:r>
        <w:rPr>
          <w:rFonts w:hint="eastAsia" w:ascii="仿宋" w:hAnsi="仿宋" w:eastAsia="仿宋" w:cs="仿宋"/>
          <w:szCs w:val="24"/>
        </w:rPr>
        <w:t>思维导图设计</w:t>
      </w:r>
      <w:bookmarkEnd w:id="36"/>
    </w:p>
    <w:p>
      <w:pPr>
        <w:rPr>
          <w:rFonts w:hint="eastAsia" w:ascii="仿宋" w:hAnsi="仿宋" w:eastAsia="仿宋" w:cs="仿宋"/>
        </w:rPr>
      </w:pPr>
      <w:r>
        <w:rPr>
          <w:rFonts w:hint="eastAsia" w:ascii="仿宋" w:hAnsi="仿宋" w:eastAsia="仿宋" w:cs="仿宋"/>
        </w:rPr>
        <w:drawing>
          <wp:inline distT="0" distB="0" distL="0" distR="0">
            <wp:extent cx="6210300" cy="6682740"/>
            <wp:effectExtent l="0" t="0" r="0" b="0"/>
            <wp:docPr id="3" name="图片 3" descr="C:\Users\Jason\AppData\Local\Microsoft\Windows\INetCache\Content.Word\工单管理系统1903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Jason\AppData\Local\Microsoft\Windows\INetCache\Content.Word\工单管理系统19031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210846" cy="6683328"/>
                    </a:xfrm>
                    <a:prstGeom prst="rect">
                      <a:avLst/>
                    </a:prstGeom>
                    <a:noFill/>
                    <a:ln>
                      <a:noFill/>
                    </a:ln>
                  </pic:spPr>
                </pic:pic>
              </a:graphicData>
            </a:graphic>
          </wp:inline>
        </w:drawing>
      </w:r>
    </w:p>
    <w:p>
      <w:pPr>
        <w:pStyle w:val="4"/>
        <w:widowControl/>
        <w:tabs>
          <w:tab w:val="left" w:pos="720"/>
        </w:tabs>
        <w:spacing w:before="0" w:after="0"/>
        <w:ind w:left="105" w:leftChars="50" w:right="105" w:rightChars="50"/>
        <w:jc w:val="left"/>
        <w:rPr>
          <w:rFonts w:hint="eastAsia" w:ascii="仿宋" w:hAnsi="仿宋" w:eastAsia="仿宋" w:cs="仿宋"/>
          <w:szCs w:val="24"/>
        </w:rPr>
      </w:pPr>
      <w:bookmarkStart w:id="37" w:name="_Toc17383"/>
      <w:r>
        <w:rPr>
          <w:rFonts w:hint="eastAsia" w:ascii="仿宋" w:hAnsi="仿宋" w:eastAsia="仿宋" w:cs="仿宋"/>
          <w:szCs w:val="24"/>
        </w:rPr>
        <w:t>3.5功能要求列表明细</w:t>
      </w:r>
      <w:bookmarkEnd w:id="37"/>
    </w:p>
    <w:p>
      <w:pPr>
        <w:rPr>
          <w:rFonts w:hint="eastAsia" w:ascii="仿宋" w:hAnsi="仿宋" w:eastAsia="仿宋" w:cs="仿宋"/>
        </w:rPr>
      </w:pPr>
    </w:p>
    <w:tbl>
      <w:tblPr>
        <w:tblStyle w:val="21"/>
        <w:tblW w:w="9920" w:type="dxa"/>
        <w:tblInd w:w="113" w:type="dxa"/>
        <w:tblLayout w:type="fixed"/>
        <w:tblCellMar>
          <w:top w:w="0" w:type="dxa"/>
          <w:left w:w="108" w:type="dxa"/>
          <w:bottom w:w="0" w:type="dxa"/>
          <w:right w:w="108" w:type="dxa"/>
        </w:tblCellMar>
      </w:tblPr>
      <w:tblGrid>
        <w:gridCol w:w="994"/>
        <w:gridCol w:w="4700"/>
        <w:gridCol w:w="4226"/>
      </w:tblGrid>
      <w:tr>
        <w:tblPrEx>
          <w:tblLayout w:type="fixed"/>
          <w:tblCellMar>
            <w:top w:w="0" w:type="dxa"/>
            <w:left w:w="108" w:type="dxa"/>
            <w:bottom w:w="0" w:type="dxa"/>
            <w:right w:w="108" w:type="dxa"/>
          </w:tblCellMar>
        </w:tblPrEx>
        <w:trPr>
          <w:trHeight w:val="315" w:hRule="atLeast"/>
        </w:trPr>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　</w:t>
            </w:r>
          </w:p>
        </w:tc>
        <w:tc>
          <w:tcPr>
            <w:tcW w:w="47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具体功能</w:t>
            </w:r>
          </w:p>
        </w:tc>
        <w:tc>
          <w:tcPr>
            <w:tcW w:w="42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备注</w:t>
            </w:r>
          </w:p>
        </w:tc>
      </w:tr>
      <w:tr>
        <w:tblPrEx>
          <w:tblLayout w:type="fixed"/>
          <w:tblCellMar>
            <w:top w:w="0" w:type="dxa"/>
            <w:left w:w="108" w:type="dxa"/>
            <w:bottom w:w="0" w:type="dxa"/>
            <w:right w:w="108" w:type="dxa"/>
          </w:tblCellMar>
        </w:tblPrEx>
        <w:trPr>
          <w:trHeight w:val="285"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功能</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人工派单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日常工作、退房自动生成工单</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自动派单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对客服务工单系统可以直接指派到指定服务员</w:t>
            </w:r>
          </w:p>
        </w:tc>
      </w:tr>
      <w:tr>
        <w:tblPrEx>
          <w:tblLayout w:type="fixed"/>
          <w:tblCellMar>
            <w:top w:w="0" w:type="dxa"/>
            <w:left w:w="108" w:type="dxa"/>
            <w:bottom w:w="0" w:type="dxa"/>
            <w:right w:w="108" w:type="dxa"/>
          </w:tblCellMar>
        </w:tblPrEx>
        <w:trPr>
          <w:trHeight w:val="780"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抢单</w:t>
            </w:r>
          </w:p>
        </w:tc>
        <w:tc>
          <w:tcPr>
            <w:tcW w:w="4226"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部分工单不由系统自动指派，相关部门员工都可见，可以主动接单</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是否支持工单后物理空间自定义</w:t>
            </w:r>
          </w:p>
        </w:tc>
        <w:tc>
          <w:tcPr>
            <w:tcW w:w="4226"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自定义空间位置，楼层 厅 室  等</w:t>
            </w:r>
          </w:p>
        </w:tc>
      </w:tr>
      <w:tr>
        <w:tblPrEx>
          <w:tblLayout w:type="fixed"/>
          <w:tblCellMar>
            <w:top w:w="0" w:type="dxa"/>
            <w:left w:w="108" w:type="dxa"/>
            <w:bottom w:w="0" w:type="dxa"/>
            <w:right w:w="108" w:type="dxa"/>
          </w:tblCellMar>
        </w:tblPrEx>
        <w:trPr>
          <w:trHeight w:val="780"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是否支持工单流程自定义</w:t>
            </w:r>
          </w:p>
        </w:tc>
        <w:tc>
          <w:tcPr>
            <w:tcW w:w="4226"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工单从提交-接单-检查-完结生命周期内，对应处理人员（职位）自定义</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是否具备工单时效逐级上报告警功能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对相应、处理超时工单通过声音、短信、电话等多种方式重复通知</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是否支持工单拍照上传功能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提交维修工单时可以拍照上传图片</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是否支持工单小视频上传功能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提交维修工单时可以视频录像</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是否支持工单录音上传功能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提交维修工单时可以录入语音</w:t>
            </w:r>
          </w:p>
        </w:tc>
      </w:tr>
      <w:tr>
        <w:tblPrEx>
          <w:tblLayout w:type="fixed"/>
          <w:tblCellMar>
            <w:top w:w="0" w:type="dxa"/>
            <w:left w:w="108" w:type="dxa"/>
            <w:bottom w:w="0" w:type="dxa"/>
            <w:right w:w="108" w:type="dxa"/>
          </w:tblCellMar>
        </w:tblPrEx>
        <w:trPr>
          <w:trHeight w:val="1248"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000000" w:fill="FFFF00"/>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是否支持录入周期性计划自动派单</w:t>
            </w:r>
          </w:p>
        </w:tc>
        <w:tc>
          <w:tcPr>
            <w:tcW w:w="4226" w:type="dxa"/>
            <w:tcBorders>
              <w:top w:val="nil"/>
              <w:left w:val="nil"/>
              <w:bottom w:val="single" w:color="auto" w:sz="4" w:space="0"/>
              <w:right w:val="single" w:color="auto" w:sz="4" w:space="0"/>
            </w:tcBorders>
            <w:shd w:val="clear" w:color="000000" w:fill="FFFF00"/>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周期性工单生成后，可以根据排班、流程设置等规则自动指派到对应人员，也可以指派人员，工单生成后通知、告警等与普通工单一样</w:t>
            </w:r>
          </w:p>
        </w:tc>
      </w:tr>
      <w:tr>
        <w:tblPrEx>
          <w:tblLayout w:type="fixed"/>
          <w:tblCellMar>
            <w:top w:w="0" w:type="dxa"/>
            <w:left w:w="108" w:type="dxa"/>
            <w:bottom w:w="0" w:type="dxa"/>
            <w:right w:w="108" w:type="dxa"/>
          </w:tblCellMar>
        </w:tblPrEx>
        <w:trPr>
          <w:trHeight w:val="939"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是否支持PMS系统联动</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房态按照固定时间刷新同步、办理退房后通知服务员</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知否支持日常OK房检查功能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根据书香质量检查表在APP端查房</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是否支持工单总体情况报表</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从不同维度体现一段时间内 各类型工单的整体运行情况（数量 分类 时间分布 等等）</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是否支持个人工单处理情况报表</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个人工单质量 数量 时间等维度报表</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是否支持物料使用情况报表</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工程维修 客房打扫的物料统计</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是否支持客人提交工程、服务类工单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客人提交报修 服务请求</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是否支持群发消息功能</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APP内相关通知群发</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运营报表</w:t>
            </w:r>
          </w:p>
        </w:tc>
        <w:tc>
          <w:tcPr>
            <w:tcW w:w="4700" w:type="dxa"/>
            <w:tcBorders>
              <w:top w:val="nil"/>
              <w:left w:val="nil"/>
              <w:bottom w:val="single" w:color="auto" w:sz="4" w:space="0"/>
              <w:right w:val="single" w:color="auto" w:sz="4" w:space="0"/>
            </w:tcBorders>
            <w:shd w:val="clear" w:color="000000" w:fill="FFFF00"/>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网络评分</w:t>
            </w:r>
          </w:p>
        </w:tc>
        <w:tc>
          <w:tcPr>
            <w:tcW w:w="4226"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抓取携程的实时酒店评分</w:t>
            </w:r>
          </w:p>
        </w:tc>
      </w:tr>
      <w:tr>
        <w:tblPrEx>
          <w:tblLayout w:type="fixed"/>
          <w:tblCellMar>
            <w:top w:w="0" w:type="dxa"/>
            <w:left w:w="108" w:type="dxa"/>
            <w:bottom w:w="0" w:type="dxa"/>
            <w:right w:w="108" w:type="dxa"/>
          </w:tblCellMar>
        </w:tblPrEx>
        <w:trPr>
          <w:trHeight w:val="420"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000000" w:fill="FFFF00"/>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-网评查看、网评分析</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住客服务统计</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个人工单质量 数量 时间等维度报表</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-服务量统计、员工效率统计</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客人偏好统计</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根据服务分类计算数量 排序 时间分布等</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-服务频率统计、高峰统计、喜好统计</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客房卫生</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个人工单质量 数量 时间等维度报表</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-员工报表、质量统计</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设施设备</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数量 时间  等维度统计</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-报修统计、保养统计</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能耗统计</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能耗报表 统计每天 每周 每月 每季度 每年的用量 金额</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-能耗费用、能耗用量</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285"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服务管理</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超时工单</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对相应、处理超时工单通过声音、短信、电话等多种方式重复通知</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-超时服务提醒</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任务查看</w:t>
            </w:r>
          </w:p>
        </w:tc>
        <w:tc>
          <w:tcPr>
            <w:tcW w:w="42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查看工单状态</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-对客服务跟踪、赶房跟踪、查退房跟踪</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客房管理</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实时房态</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房态</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人员调度</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排房</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人员状态</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上下班 接单情况</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清洁工单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xml:space="preserve">客房打扫工单 </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kern w:val="0"/>
                <w:sz w:val="24"/>
                <w:szCs w:val="24"/>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定期工单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计划性周期工单</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工程管理</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任务查看</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工单状态监控</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-报修跟踪、维保跟踪</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任务分配</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指派工单</w:t>
            </w:r>
          </w:p>
        </w:tc>
      </w:tr>
      <w:tr>
        <w:tblPrEx>
          <w:tblLayout w:type="fixed"/>
          <w:tblCellMar>
            <w:top w:w="0" w:type="dxa"/>
            <w:left w:w="108" w:type="dxa"/>
            <w:bottom w:w="0" w:type="dxa"/>
            <w:right w:w="108" w:type="dxa"/>
          </w:tblCellMar>
        </w:tblPrEx>
        <w:trPr>
          <w:trHeight w:val="285"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-报修分配、抄表分配</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人员状态</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上下班 接单情况</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我的任务</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新建工单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APP端建工单</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我的工单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-新工单提醒、工单查看、任务操作</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通讯录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查看其它员工联系方式</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设置</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账号设置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修改员工基本资料</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-修改密码、电话、邮箱</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新消息提醒设置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APP端设置提醒模式</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-声音提醒开关、震动提醒开关</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color w:val="000000"/>
                <w:kern w:val="0"/>
                <w:sz w:val="22"/>
              </w:rPr>
            </w:pPr>
            <w:r>
              <w:rPr>
                <w:rFonts w:hint="eastAsia" w:ascii="仿宋" w:hAnsi="仿宋" w:eastAsia="仿宋" w:cs="仿宋"/>
                <w:b/>
                <w:bCs/>
                <w:color w:val="000000"/>
                <w:kern w:val="0"/>
                <w:sz w:val="22"/>
              </w:rPr>
              <w:t>问题反馈</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提交反馈意见</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每日分配</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客房清洁</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每日客房清洁排班分派工单</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-批量分配客房清洁任务、自动脏房筛选、住客房/走客房/空客房清洁识别、批量设置清洁检查人、服务员清洁进度跟踪</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计划卫生</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客房类计划卫生工单</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-当班计划卫生任务分配</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退房检查负责人</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客房清扫工单 查房各个楼层指定人员</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-批量设置退房检查人、关联客房清洁</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服务输送负责人</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指定各个楼层服务员</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-批量设置服务输送负责人、关联退房检查</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历史每日分配查看</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查看工单完成情况</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-历史分配结果查看、完成情况查看</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房态图</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实时房态</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房态同步</w:t>
            </w:r>
          </w:p>
        </w:tc>
      </w:tr>
      <w:tr>
        <w:tblPrEx>
          <w:tblLayout w:type="fixed"/>
          <w:tblCellMar>
            <w:top w:w="0" w:type="dxa"/>
            <w:left w:w="108" w:type="dxa"/>
            <w:bottom w:w="0" w:type="dxa"/>
            <w:right w:w="108" w:type="dxa"/>
          </w:tblCellMar>
        </w:tblPrEx>
        <w:trPr>
          <w:trHeight w:val="1248"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-实时读取前台系统房态（脏空、脏住、净空、净住、OOO/OS、预到、预退）、客房清洁状态显示、工程报修标志、计划卫生标志、实时开房率、放房提醒</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客房筛选搜索</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房态筛选</w:t>
            </w:r>
          </w:p>
        </w:tc>
      </w:tr>
      <w:tr>
        <w:tblPrEx>
          <w:tblLayout w:type="fixed"/>
          <w:tblCellMar>
            <w:top w:w="0" w:type="dxa"/>
            <w:left w:w="108" w:type="dxa"/>
            <w:bottom w:w="0" w:type="dxa"/>
            <w:right w:w="108" w:type="dxa"/>
          </w:tblCellMar>
        </w:tblPrEx>
        <w:trPr>
          <w:trHeight w:val="1560"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-根据房态筛选客房（脏空、脏住、净空、净住、OOO/OS、预到、预退）、根据清洁状态筛选（待清洁、清洁中、清洁通过）、筛选工程报修房间、筛选计划卫生房间、按照房号搜索房间</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客房档案</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看住客信息</w:t>
            </w:r>
          </w:p>
        </w:tc>
      </w:tr>
      <w:tr>
        <w:tblPrEx>
          <w:tblLayout w:type="fixed"/>
          <w:tblCellMar>
            <w:top w:w="0" w:type="dxa"/>
            <w:left w:w="108" w:type="dxa"/>
            <w:bottom w:w="0" w:type="dxa"/>
            <w:right w:w="108" w:type="dxa"/>
          </w:tblCellMar>
        </w:tblPrEx>
        <w:trPr>
          <w:trHeight w:val="1560"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-查看当前清洁情况、查看当前报修情况、查看当前计划卫生情况、查看当前在住客人信息、查看今天预到客人信息、查看历史清洁记录、查看历史报修记录、查看历史计划卫生记录、查看历史客人记录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客房操作</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分配工单</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-分配客房清洁任务、客房报修、退房检查、DND</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计划卫生</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计划分配</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可以建立计划性工单</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-日视图/月视图/所有视图形式查看当日需要分配的计划卫生项目、分配计划、显示/隐藏项目甘特图、搜索计划卫生项目</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计划管理</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计划类工单配置资料查看</w:t>
            </w:r>
          </w:p>
        </w:tc>
      </w:tr>
      <w:tr>
        <w:tblPrEx>
          <w:tblLayout w:type="fixed"/>
          <w:tblCellMar>
            <w:top w:w="0" w:type="dxa"/>
            <w:left w:w="108" w:type="dxa"/>
            <w:bottom w:w="0" w:type="dxa"/>
            <w:right w:w="108" w:type="dxa"/>
          </w:tblCellMar>
        </w:tblPrEx>
        <w:trPr>
          <w:trHeight w:val="1248"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-新建计划卫生项目（设置任务周期、开始时间、时限、超时通知、子项目设置、对象模板设置、定期项目搜索）、管理对象模板、查看计划修改记录、查看计划甘特图</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执行记录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执行情况查看</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-查看已结束计划、查看已派工单、根据计划状态筛选计划/工单、高级搜索计划/工单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员工班表</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班表设置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排班</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-添加值班人员、删除值班人员、查看人员在线状态</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历史班表查看</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排班记录查看</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-查看历史班表结果</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班次时间设置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班次</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-设置早中晚班对应班次时间</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布草/酒水管理</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酒水消耗记录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-查看当日/当月/当年酒水消耗记录、未读酒水消耗提醒、新建/编辑/删除酒水消耗记录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酒水耗量统计</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-按照客房统计当日/当月/当年酒水耗量、按照酒水类型统计当日/当月/当年耗量</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酒水设置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-设置酒水分类、新建/编辑/删除酒水</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color w:val="000000"/>
                <w:kern w:val="0"/>
                <w:sz w:val="22"/>
              </w:rPr>
              <w:t>设置</w:t>
            </w: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每日分配设置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-设置客房显示方式（按楼层显示/按分组显示）、设置分配模式（精确模式/模糊模式）、合并退房检查与服务输送匹配设置</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任务时限设置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93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-加急清洁任务接收时限设置（任务广播设置、超时通知经理）、退房检查任务超时提醒设置、闲置房清洁提醒设置</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客房清洁分值设置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62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-按照房型和房态设置工作量分值、按照房型和房态设置标准耗时</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员工工作上限设置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 w:val="22"/>
              </w:rPr>
            </w:pPr>
          </w:p>
        </w:tc>
        <w:tc>
          <w:tcPr>
            <w:tcW w:w="47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-设置员工日工作量分数上限</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待派任务</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快速派单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-快速派即时工单、定期维保单、能耗工单 </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查看人员状态</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-查看部门员工当前状态及工种</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报修模块</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新建工单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-其他部门通过新建工单报修</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验收工单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 xml:space="preserve">    -</w:t>
            </w:r>
            <w:r>
              <w:rPr>
                <w:rFonts w:hint="eastAsia" w:ascii="仿宋" w:hAnsi="仿宋" w:eastAsia="仿宋" w:cs="仿宋"/>
                <w:color w:val="000000"/>
                <w:kern w:val="0"/>
                <w:szCs w:val="21"/>
              </w:rPr>
              <w:t>报修部门验收已维修的工单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即时维修</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86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-查看工单创建人、工单地点、工单内容、查看工单处理人、查看工单备注、查看工单流转状态、耗材进出详情</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新建工单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86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-选择地点、选择维修对象及内容、选择处理人、填写备注、选择工单等级（普通、紧急）、耗材出/返仓</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操作工单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-完成工单、挂起工单、无法处理工单、编辑投诉单、重新处理工单、打印工单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搜索工单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115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-根据工单编号搜索、根据地点搜索、根据维修对象搜索、根据保修部门搜索、根据处理人搜索、根据下单时间或完成时间搜索、根据状态搜索</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筛选工单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-根据工单状态筛选、根据部门筛选</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定期维保</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查看定期维保项目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86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-日、月、所有视图查看定期维保项目、查看项目分配率、完成率、剩余时间、项目下的工单情况</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分配定期维保项目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-通过维保设备分配任务、提前分配任务、 定时出单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设置定期维保项目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864"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-设置任务周期、开始时间、时限、超时通知、子项目设置、对象模板设置、定期项目搜索</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工单列表</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-查看工单内容、时间、状态、处理人、下单人、完成情况，工单搜索、筛选</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能耗管理</w:t>
            </w:r>
          </w:p>
        </w:tc>
        <w:tc>
          <w:tcPr>
            <w:tcW w:w="4700" w:type="dxa"/>
            <w:tcBorders>
              <w:top w:val="nil"/>
              <w:left w:val="nil"/>
              <w:bottom w:val="single" w:color="auto" w:sz="4" w:space="0"/>
              <w:right w:val="single" w:color="auto" w:sz="4" w:space="0"/>
            </w:tcBorders>
            <w:shd w:val="clear" w:color="000000" w:fill="FFFF00"/>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能耗（水类、电类、燃气类）录入</w:t>
            </w:r>
          </w:p>
        </w:tc>
        <w:tc>
          <w:tcPr>
            <w:tcW w:w="4226" w:type="dxa"/>
            <w:tcBorders>
              <w:top w:val="nil"/>
              <w:left w:val="nil"/>
              <w:bottom w:val="single" w:color="auto" w:sz="4" w:space="0"/>
              <w:right w:val="single" w:color="auto" w:sz="4" w:space="0"/>
            </w:tcBorders>
            <w:shd w:val="clear" w:color="000000" w:fill="FFFF00"/>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查看当日、当月用量、当月计费</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仪表设置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-仪表类型设置、计价方式设置、倍率设置</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能耗数据查询</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-查看历史读数</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能耗任务分配</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设置抄表计划</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-设置抄表频率、时间、仪表</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耗材管理</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器材添加、编辑、删除</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批量导入器材</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器材进仓、出仓、返仓</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搜索器材</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查询器材库存</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查询器材进出记录</w:t>
            </w: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员工管理</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查看员工工作状态</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-分工种查看员工当前状态（工作中、离线）</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查看员工当前工单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-查看员工当前工单数量、工单编号、工单内容、工单地点、工单时间、工单状态</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更改员工工作状态</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-在线与离线状态切换</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维修</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每店维修工单</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-查看每店维修工单</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维修工单相关统计项</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-每店的维修工单完成率对比，任务量对比</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报修部门统计</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-每店的报修部门报修数目统计项</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每店能耗数据</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-单店的能耗费用，用量，住房数的当前值和历史值</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能耗分类对比</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-总能耗，水电气，自定义分类的每店对比，总平均值</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每间房能耗耗费</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-每卖一个房间所需能耗费用成本的对比，包括店间对比，单店历史</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人力成本</w:t>
            </w: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人房比</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576"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-人房比（工程部人数除以客房数）每店对比</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jc w:val="left"/>
              <w:rPr>
                <w:rFonts w:hint="eastAsia" w:ascii="仿宋" w:hAnsi="仿宋" w:eastAsia="仿宋" w:cs="仿宋"/>
                <w:b/>
                <w:bCs/>
                <w:color w:val="000000"/>
                <w:kern w:val="0"/>
                <w:szCs w:val="21"/>
              </w:rPr>
            </w:pPr>
            <w:r>
              <w:rPr>
                <w:rFonts w:hint="eastAsia" w:ascii="仿宋" w:hAnsi="仿宋" w:eastAsia="仿宋" w:cs="仿宋"/>
                <w:b/>
                <w:bCs/>
                <w:color w:val="000000"/>
                <w:kern w:val="0"/>
                <w:szCs w:val="21"/>
              </w:rPr>
              <w:t>日人均工单完成数</w:t>
            </w:r>
          </w:p>
        </w:tc>
        <w:tc>
          <w:tcPr>
            <w:tcW w:w="42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b/>
                <w:bCs/>
                <w:color w:val="000000"/>
                <w:kern w:val="0"/>
                <w:szCs w:val="21"/>
              </w:rPr>
            </w:pPr>
          </w:p>
        </w:tc>
        <w:tc>
          <w:tcPr>
            <w:tcW w:w="4700" w:type="dxa"/>
            <w:tcBorders>
              <w:top w:val="nil"/>
              <w:left w:val="nil"/>
              <w:bottom w:val="single" w:color="auto" w:sz="4" w:space="0"/>
              <w:right w:val="single" w:color="auto" w:sz="4" w:space="0"/>
            </w:tcBorders>
            <w:shd w:val="clear" w:color="000000" w:fill="FFFFFF"/>
          </w:tcPr>
          <w:p>
            <w:pPr>
              <w:widowControl/>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-每店人均维修单完成数对比</w:t>
            </w:r>
          </w:p>
        </w:tc>
        <w:tc>
          <w:tcPr>
            <w:tcW w:w="42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4"/>
                <w:szCs w:val="24"/>
              </w:rPr>
            </w:pPr>
          </w:p>
        </w:tc>
      </w:tr>
    </w:tbl>
    <w:p>
      <w:pPr>
        <w:rPr>
          <w:rFonts w:hint="eastAsia" w:ascii="仿宋" w:hAnsi="仿宋" w:eastAsia="仿宋" w:cs="仿宋"/>
        </w:rPr>
      </w:pPr>
    </w:p>
    <w:p>
      <w:pPr>
        <w:rPr>
          <w:rFonts w:hint="eastAsia" w:ascii="仿宋" w:hAnsi="仿宋" w:eastAsia="仿宋" w:cs="仿宋"/>
        </w:rPr>
      </w:pPr>
    </w:p>
    <w:bookmarkEnd w:id="10"/>
    <w:p>
      <w:pPr>
        <w:pStyle w:val="3"/>
        <w:widowControl/>
        <w:numPr>
          <w:ilvl w:val="1"/>
          <w:numId w:val="4"/>
        </w:numPr>
        <w:tabs>
          <w:tab w:val="left" w:pos="480"/>
        </w:tabs>
        <w:spacing w:before="200" w:after="0" w:line="400" w:lineRule="atLeast"/>
        <w:jc w:val="left"/>
        <w:rPr>
          <w:rFonts w:hint="eastAsia" w:ascii="仿宋" w:hAnsi="仿宋" w:eastAsia="仿宋" w:cs="仿宋"/>
        </w:rPr>
      </w:pPr>
      <w:bookmarkStart w:id="38" w:name="_Toc19524"/>
      <w:bookmarkStart w:id="39" w:name="_Toc504646352"/>
      <w:bookmarkStart w:id="40" w:name="_Toc478390318"/>
      <w:r>
        <w:rPr>
          <w:rFonts w:hint="eastAsia" w:ascii="仿宋" w:hAnsi="仿宋" w:eastAsia="仿宋" w:cs="仿宋"/>
        </w:rPr>
        <w:t>运维要求</w:t>
      </w:r>
      <w:bookmarkEnd w:id="38"/>
      <w:bookmarkEnd w:id="39"/>
      <w:bookmarkEnd w:id="40"/>
    </w:p>
    <w:p>
      <w:pPr>
        <w:ind w:left="566"/>
        <w:rPr>
          <w:rFonts w:hint="eastAsia" w:ascii="仿宋" w:hAnsi="仿宋" w:eastAsia="仿宋" w:cs="仿宋"/>
          <w:color w:val="000000"/>
          <w:sz w:val="22"/>
        </w:rPr>
      </w:pPr>
      <w:r>
        <w:rPr>
          <w:rFonts w:hint="eastAsia" w:ascii="仿宋" w:hAnsi="仿宋" w:eastAsia="仿宋" w:cs="仿宋"/>
          <w:color w:val="000000"/>
          <w:sz w:val="22"/>
          <w:lang w:val="en-US" w:eastAsia="zh-CN"/>
        </w:rPr>
        <w:t>4</w:t>
      </w:r>
      <w:r>
        <w:rPr>
          <w:rFonts w:hint="eastAsia" w:ascii="仿宋" w:hAnsi="仿宋" w:eastAsia="仿宋" w:cs="仿宋"/>
          <w:color w:val="000000"/>
          <w:sz w:val="22"/>
        </w:rPr>
        <w:t>.1 远程支持服务：提供（7*8）服务热线，任何时间需要技术支持，通过技术支持热线联系远程技术支持中心</w:t>
      </w:r>
    </w:p>
    <w:p>
      <w:pPr>
        <w:ind w:left="566"/>
        <w:rPr>
          <w:rFonts w:hint="eastAsia" w:ascii="仿宋" w:hAnsi="仿宋" w:eastAsia="仿宋" w:cs="仿宋"/>
          <w:color w:val="000000"/>
          <w:sz w:val="22"/>
        </w:rPr>
      </w:pPr>
      <w:r>
        <w:rPr>
          <w:rFonts w:hint="eastAsia" w:ascii="仿宋" w:hAnsi="仿宋" w:eastAsia="仿宋" w:cs="仿宋"/>
          <w:color w:val="000000"/>
          <w:sz w:val="22"/>
          <w:lang w:val="en-US" w:eastAsia="zh-CN"/>
        </w:rPr>
        <w:t>4</w:t>
      </w:r>
      <w:bookmarkStart w:id="44" w:name="_GoBack"/>
      <w:bookmarkEnd w:id="44"/>
      <w:r>
        <w:rPr>
          <w:rFonts w:hint="eastAsia" w:ascii="仿宋" w:hAnsi="仿宋" w:eastAsia="仿宋" w:cs="仿宋"/>
          <w:color w:val="000000"/>
          <w:sz w:val="22"/>
        </w:rPr>
        <w:t>.2 故障相应时间（指需在此时间段内恢复功能）：</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84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问题级别</w:t>
            </w:r>
          </w:p>
        </w:tc>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描述</w:t>
            </w:r>
          </w:p>
        </w:tc>
        <w:tc>
          <w:tcPr>
            <w:tcW w:w="2840" w:type="dxa"/>
          </w:tcPr>
          <w:p>
            <w:pPr>
              <w:rPr>
                <w:rFonts w:hint="eastAsia" w:ascii="仿宋" w:hAnsi="仿宋" w:eastAsia="仿宋" w:cs="仿宋"/>
                <w:color w:val="000000"/>
                <w:sz w:val="22"/>
              </w:rPr>
            </w:pPr>
            <w:r>
              <w:rPr>
                <w:rFonts w:hint="eastAsia" w:ascii="仿宋" w:hAnsi="仿宋" w:eastAsia="仿宋" w:cs="仿宋"/>
                <w:color w:val="000000"/>
                <w:sz w:val="22"/>
              </w:rPr>
              <w:t xml:space="preserve">        时效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轻微问题</w:t>
            </w:r>
          </w:p>
        </w:tc>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个体客户端功能、咨询类等问题</w:t>
            </w:r>
          </w:p>
        </w:tc>
        <w:tc>
          <w:tcPr>
            <w:tcW w:w="2840" w:type="dxa"/>
          </w:tcPr>
          <w:p>
            <w:pPr>
              <w:rPr>
                <w:rFonts w:hint="eastAsia" w:ascii="仿宋" w:hAnsi="仿宋" w:eastAsia="仿宋" w:cs="仿宋"/>
                <w:color w:val="000000"/>
                <w:sz w:val="22"/>
              </w:rPr>
            </w:pPr>
            <w:r>
              <w:rPr>
                <w:rFonts w:hint="eastAsia" w:ascii="仿宋" w:hAnsi="仿宋" w:eastAsia="仿宋" w:cs="仿宋"/>
                <w:color w:val="000000"/>
                <w:sz w:val="22"/>
              </w:rPr>
              <w:t xml:space="preserve">       24小时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一般问题</w:t>
            </w:r>
          </w:p>
        </w:tc>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系统部分功能、咨询类等问题</w:t>
            </w:r>
          </w:p>
        </w:tc>
        <w:tc>
          <w:tcPr>
            <w:tcW w:w="2840" w:type="dxa"/>
          </w:tcPr>
          <w:p>
            <w:pPr>
              <w:rPr>
                <w:rFonts w:hint="eastAsia" w:ascii="仿宋" w:hAnsi="仿宋" w:eastAsia="仿宋" w:cs="仿宋"/>
                <w:color w:val="000000"/>
                <w:sz w:val="22"/>
              </w:rPr>
            </w:pPr>
            <w:r>
              <w:rPr>
                <w:rFonts w:hint="eastAsia" w:ascii="仿宋" w:hAnsi="仿宋" w:eastAsia="仿宋" w:cs="仿宋"/>
                <w:color w:val="000000"/>
                <w:sz w:val="22"/>
              </w:rPr>
              <w:t xml:space="preserve">       8小时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严重问题</w:t>
            </w:r>
          </w:p>
        </w:tc>
        <w:tc>
          <w:tcPr>
            <w:tcW w:w="2841" w:type="dxa"/>
          </w:tcPr>
          <w:p>
            <w:pPr>
              <w:rPr>
                <w:rFonts w:hint="eastAsia" w:ascii="仿宋" w:hAnsi="仿宋" w:eastAsia="仿宋" w:cs="仿宋"/>
                <w:color w:val="000000"/>
                <w:sz w:val="22"/>
              </w:rPr>
            </w:pPr>
            <w:r>
              <w:rPr>
                <w:rFonts w:hint="eastAsia" w:ascii="仿宋" w:hAnsi="仿宋" w:eastAsia="仿宋" w:cs="仿宋"/>
                <w:color w:val="000000"/>
                <w:sz w:val="22"/>
              </w:rPr>
              <w:t xml:space="preserve">    系统功能、服务中断</w:t>
            </w:r>
          </w:p>
        </w:tc>
        <w:tc>
          <w:tcPr>
            <w:tcW w:w="2840" w:type="dxa"/>
          </w:tcPr>
          <w:p>
            <w:pPr>
              <w:rPr>
                <w:rFonts w:hint="eastAsia" w:ascii="仿宋" w:hAnsi="仿宋" w:eastAsia="仿宋" w:cs="仿宋"/>
                <w:color w:val="000000"/>
                <w:sz w:val="22"/>
              </w:rPr>
            </w:pPr>
            <w:r>
              <w:rPr>
                <w:rFonts w:hint="eastAsia" w:ascii="仿宋" w:hAnsi="仿宋" w:eastAsia="仿宋" w:cs="仿宋"/>
                <w:color w:val="000000"/>
                <w:sz w:val="22"/>
              </w:rPr>
              <w:t xml:space="preserve">       4小时</w:t>
            </w:r>
          </w:p>
        </w:tc>
      </w:tr>
    </w:tbl>
    <w:p>
      <w:pPr>
        <w:rPr>
          <w:rFonts w:hint="eastAsia" w:ascii="仿宋" w:hAnsi="仿宋" w:eastAsia="仿宋" w:cs="仿宋"/>
          <w:color w:val="000000"/>
          <w:sz w:val="22"/>
        </w:rPr>
      </w:pPr>
    </w:p>
    <w:p>
      <w:pPr>
        <w:ind w:left="566"/>
        <w:rPr>
          <w:rFonts w:hint="eastAsia" w:ascii="仿宋" w:hAnsi="仿宋" w:eastAsia="仿宋" w:cs="仿宋"/>
          <w:color w:val="000000"/>
          <w:sz w:val="22"/>
        </w:rPr>
      </w:pPr>
    </w:p>
    <w:p>
      <w:pPr>
        <w:ind w:left="566"/>
        <w:rPr>
          <w:rFonts w:hint="eastAsia" w:ascii="仿宋" w:hAnsi="仿宋" w:eastAsia="仿宋" w:cs="仿宋"/>
          <w:color w:val="000000"/>
          <w:sz w:val="22"/>
        </w:rPr>
      </w:pPr>
      <w:r>
        <w:rPr>
          <w:rFonts w:hint="eastAsia" w:ascii="仿宋" w:hAnsi="仿宋" w:eastAsia="仿宋" w:cs="仿宋"/>
          <w:color w:val="000000"/>
          <w:sz w:val="22"/>
        </w:rPr>
        <w:t>5.3 乙方需指定专人负责运维工作，并指定专用邮箱、电话号码接受酒店报修。</w:t>
      </w:r>
    </w:p>
    <w:p>
      <w:pPr>
        <w:ind w:left="566"/>
        <w:rPr>
          <w:rFonts w:hint="eastAsia" w:ascii="仿宋" w:hAnsi="仿宋" w:eastAsia="仿宋" w:cs="仿宋"/>
          <w:color w:val="000000"/>
          <w:sz w:val="22"/>
        </w:rPr>
      </w:pPr>
      <w:r>
        <w:rPr>
          <w:rFonts w:hint="eastAsia" w:ascii="仿宋" w:hAnsi="仿宋" w:eastAsia="仿宋" w:cs="仿宋"/>
          <w:color w:val="000000"/>
          <w:sz w:val="22"/>
        </w:rPr>
        <w:t xml:space="preserve"> </w:t>
      </w:r>
    </w:p>
    <w:p>
      <w:pPr>
        <w:pStyle w:val="3"/>
        <w:widowControl/>
        <w:numPr>
          <w:ilvl w:val="1"/>
          <w:numId w:val="4"/>
        </w:numPr>
        <w:tabs>
          <w:tab w:val="left" w:pos="480"/>
        </w:tabs>
        <w:spacing w:before="200" w:after="0" w:line="400" w:lineRule="atLeast"/>
        <w:jc w:val="left"/>
        <w:rPr>
          <w:rFonts w:hint="eastAsia" w:ascii="仿宋" w:hAnsi="仿宋" w:eastAsia="仿宋" w:cs="仿宋"/>
        </w:rPr>
      </w:pPr>
      <w:bookmarkStart w:id="41" w:name="_Toc504646353"/>
      <w:bookmarkStart w:id="42" w:name="_Toc478390319"/>
      <w:bookmarkStart w:id="43" w:name="_Toc10973"/>
      <w:r>
        <w:rPr>
          <w:rFonts w:hint="eastAsia" w:ascii="仿宋" w:hAnsi="仿宋" w:eastAsia="仿宋" w:cs="仿宋"/>
        </w:rPr>
        <w:t>验收要求</w:t>
      </w:r>
      <w:bookmarkEnd w:id="41"/>
      <w:bookmarkEnd w:id="42"/>
      <w:bookmarkEnd w:id="43"/>
    </w:p>
    <w:p>
      <w:pPr>
        <w:ind w:firstLine="220" w:firstLineChars="100"/>
        <w:rPr>
          <w:rFonts w:hint="eastAsia" w:ascii="仿宋" w:hAnsi="仿宋" w:eastAsia="仿宋" w:cs="仿宋"/>
          <w:color w:val="000000"/>
          <w:sz w:val="22"/>
        </w:rPr>
      </w:pPr>
      <w:r>
        <w:rPr>
          <w:rFonts w:hint="eastAsia" w:ascii="仿宋" w:hAnsi="仿宋" w:eastAsia="仿宋" w:cs="仿宋"/>
          <w:color w:val="000000"/>
          <w:sz w:val="22"/>
          <w:lang w:val="en-US" w:eastAsia="zh-CN"/>
        </w:rPr>
        <w:t>5</w:t>
      </w:r>
      <w:r>
        <w:rPr>
          <w:rFonts w:hint="eastAsia" w:ascii="仿宋" w:hAnsi="仿宋" w:eastAsia="仿宋" w:cs="仿宋"/>
          <w:color w:val="000000"/>
          <w:sz w:val="22"/>
        </w:rPr>
        <w:t>.1 项目实施结束后，讲按照合同中描述的功能点进行验收，验收报告需酒店方负责人、项目跟进部门负责人、乙方签字生效。</w:t>
      </w:r>
    </w:p>
    <w:p>
      <w:pPr>
        <w:ind w:firstLine="220" w:firstLineChars="100"/>
        <w:rPr>
          <w:rFonts w:hint="eastAsia" w:ascii="仿宋" w:hAnsi="仿宋" w:eastAsia="仿宋" w:cs="仿宋"/>
          <w:color w:val="000000"/>
          <w:sz w:val="22"/>
        </w:rPr>
      </w:pPr>
    </w:p>
    <w:p>
      <w:pPr>
        <w:ind w:firstLine="220" w:firstLineChars="100"/>
        <w:rPr>
          <w:rFonts w:hint="eastAsia" w:ascii="仿宋" w:hAnsi="仿宋" w:eastAsia="仿宋" w:cs="仿宋"/>
          <w:color w:val="000000"/>
          <w:sz w:val="22"/>
        </w:rPr>
      </w:pPr>
    </w:p>
    <w:tbl>
      <w:tblPr>
        <w:tblStyle w:val="21"/>
        <w:tblW w:w="7225" w:type="dxa"/>
        <w:tblInd w:w="113" w:type="dxa"/>
        <w:tblLayout w:type="fixed"/>
        <w:tblCellMar>
          <w:top w:w="0" w:type="dxa"/>
          <w:left w:w="108" w:type="dxa"/>
          <w:bottom w:w="0" w:type="dxa"/>
          <w:right w:w="108" w:type="dxa"/>
        </w:tblCellMar>
      </w:tblPr>
      <w:tblGrid>
        <w:gridCol w:w="5220"/>
        <w:gridCol w:w="2005"/>
      </w:tblGrid>
      <w:tr>
        <w:tblPrEx>
          <w:tblLayout w:type="fixed"/>
          <w:tblCellMar>
            <w:top w:w="0" w:type="dxa"/>
            <w:left w:w="108" w:type="dxa"/>
            <w:bottom w:w="0" w:type="dxa"/>
            <w:right w:w="108" w:type="dxa"/>
          </w:tblCellMar>
        </w:tblPrEx>
        <w:trPr>
          <w:trHeight w:val="624" w:hRule="atLeast"/>
        </w:trPr>
        <w:tc>
          <w:tcPr>
            <w:tcW w:w="52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功能说明</w:t>
            </w:r>
          </w:p>
        </w:tc>
        <w:tc>
          <w:tcPr>
            <w:tcW w:w="2005" w:type="dxa"/>
            <w:tcBorders>
              <w:top w:val="single" w:color="auto" w:sz="4" w:space="0"/>
              <w:left w:val="nil"/>
              <w:bottom w:val="single" w:color="auto" w:sz="4" w:space="0"/>
              <w:right w:val="single" w:color="auto" w:sz="4" w:space="0"/>
            </w:tcBorders>
            <w:shd w:val="clear" w:color="000000" w:fill="FCE4D6"/>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是否上线</w:t>
            </w:r>
          </w:p>
        </w:tc>
      </w:tr>
      <w:tr>
        <w:tblPrEx>
          <w:tblLayout w:type="fixed"/>
          <w:tblCellMar>
            <w:top w:w="0" w:type="dxa"/>
            <w:left w:w="108" w:type="dxa"/>
            <w:bottom w:w="0" w:type="dxa"/>
            <w:right w:w="108" w:type="dxa"/>
          </w:tblCellMar>
        </w:tblPrEx>
        <w:trPr>
          <w:trHeight w:val="408"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32"/>
                <w:szCs w:val="32"/>
              </w:rPr>
            </w:pPr>
            <w:r>
              <w:rPr>
                <w:rFonts w:hint="eastAsia" w:ascii="仿宋" w:hAnsi="仿宋" w:eastAsia="仿宋" w:cs="仿宋"/>
                <w:b/>
                <w:bCs/>
                <w:kern w:val="0"/>
                <w:sz w:val="32"/>
                <w:szCs w:val="32"/>
              </w:rPr>
              <w:t>工程报修</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人工派单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624"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自动派单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抢单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624"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是否支持工单后物理空间自定义</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624"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是否支持工单流程自定义</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936"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是否具备工单时效逐级上报告警功能</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是否支持工单拍照上传功能</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是否支持工单录音上传功能</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是否支持录入周期性计划自动派单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是否支持TPM（周期性计划保养））</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是否支持维修耗材统计（数量 价格）</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624"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是否支持能耗统计（数值 费用）</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48"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质量检查</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是否支持日常OK房检查功能</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是否支持群发消息功能</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48"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客房打扫、对客服务</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是否支持PMS系统联动</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是否支持退房自动生成查房单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是否支持系统批量清洁打扫排房</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是否支持清洁客房质量检查</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是否支持客房计划卫生</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是否支持布草酒水统计</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是否支持对客服务、物品自定义</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是否支持客人提交工程、服务类工单</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48"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报表统计</w:t>
            </w:r>
            <w:r>
              <w:rPr>
                <w:rFonts w:hint="eastAsia" w:ascii="仿宋" w:hAnsi="仿宋" w:eastAsia="仿宋" w:cs="仿宋"/>
                <w:b/>
                <w:bCs/>
                <w:kern w:val="0"/>
                <w:sz w:val="20"/>
                <w:szCs w:val="20"/>
              </w:rPr>
              <w:t>（含工程 客房清洁）</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是否支持工单总体情况报表（部门 单店）</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是否支持个人工单处理情况报表</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是否支持个物料、布草、酒水统计表报</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trPr>
        <w:tc>
          <w:tcPr>
            <w:tcW w:w="52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是否支持客人偏好行为报表（对客服务）</w:t>
            </w:r>
          </w:p>
        </w:tc>
        <w:tc>
          <w:tcPr>
            <w:tcW w:w="2005" w:type="dxa"/>
            <w:tcBorders>
              <w:top w:val="nil"/>
              <w:left w:val="nil"/>
              <w:bottom w:val="single" w:color="auto" w:sz="4" w:space="0"/>
              <w:right w:val="single" w:color="auto" w:sz="4" w:space="0"/>
            </w:tcBorders>
            <w:shd w:val="clear" w:color="000000" w:fill="FCE4D6"/>
            <w:noWrap/>
            <w:vAlign w:val="center"/>
          </w:tcPr>
          <w:p>
            <w:pPr>
              <w:widowControl/>
              <w:jc w:val="center"/>
              <w:rPr>
                <w:rFonts w:hint="eastAsia" w:ascii="仿宋" w:hAnsi="仿宋" w:eastAsia="仿宋" w:cs="仿宋"/>
                <w:kern w:val="0"/>
                <w:sz w:val="24"/>
                <w:szCs w:val="24"/>
              </w:rPr>
            </w:pPr>
          </w:p>
        </w:tc>
      </w:tr>
    </w:tbl>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p>
      <w:pPr>
        <w:ind w:firstLine="220" w:firstLineChars="100"/>
        <w:rPr>
          <w:color w:val="000000"/>
          <w:sz w:val="22"/>
        </w:rPr>
      </w:pPr>
    </w:p>
    <w:sectPr>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4097" o:spid="_x0000_s409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pNW6PqQEAADsDAAAOAAAAZHJzL2Uyb0RvYy54bWytUsFuGyEQ&#10;vUfqPyDuNeuVtkpWXkeqolSVqqZSkg/ALHiRgEFAvOsfaP+gp156z3f5OzJgrxO1t6oXeDDDY96b&#10;WV1P1pCdDFGD6+hyUVEinYBeu21HHx9u319SEhN3PTfgZEf3MtLr9buL1ehbWcMAppeBIImL7eg7&#10;OqTkW8aiGKTlcQFeOgwqCJYnPIYt6wMfkd0aVlfVBzZC6H0AIWPE25tjkK4Lv1JSpDulokzEdBRr&#10;S2UNZd3kla1XvN0G7gctTmXwf6jCcu3w0zPVDU+cPAX9F5XVIkAElRYCLAOltJBFA6pZVn+ouR+4&#10;l0ULmhP92ab4/2jF1923QHTf0StKHLfYosPPH4dfz4ff38ky2zP62GLWvce8NH2ECds830e8zKon&#10;FWzeUQ/BOBq9P5srp0REflRXddU0lAiMIVpWTaZhr699iOmTBEsy6GjA5hVP+e5LTMfUOSV/5uBW&#10;G1MaaBwZUUFTN+XBOYLkxuVcWUbhRJMVHSvPKE2b6SRzA/0eVZrPDh3O0zKDMIPNDJ580NsBqyxe&#10;sEyEHSpyTtOUR+DtGfHbm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DpNW6PqQEAADsD&#10;AAAOAAAAAAAAAAEAIAAAACMBAABkcnMvZTJvRG9jLnhtbFBLBQYAAAAABgAGAFkBAAA+BQAAAAA=&#10;">
          <v:path/>
          <v:fill on="f" focussize="0,0"/>
          <v:stroke on="f" joinstyle="miter"/>
          <v:imagedata o:title=""/>
          <o:lock v:ext="edit"/>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26</w:t>
                </w:r>
                <w:r>
                  <w:rPr>
                    <w:rFonts w:hint="eastAsia"/>
                    <w:sz w:val="18"/>
                    <w:lang w:eastAsia="zh-CN"/>
                  </w:rPr>
                  <w:fldChar w:fldCharType="end"/>
                </w:r>
                <w:r>
                  <w:rPr>
                    <w:rFonts w:hint="eastAsia"/>
                    <w:sz w:val="18"/>
                    <w:lang w:eastAsia="zh-CN"/>
                  </w:rP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11179E8"/>
    <w:multiLevelType w:val="multilevel"/>
    <w:tmpl w:val="111179E8"/>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2">
    <w:nsid w:val="14BE6F13"/>
    <w:multiLevelType w:val="multilevel"/>
    <w:tmpl w:val="14BE6F13"/>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3">
    <w:nsid w:val="156C0555"/>
    <w:multiLevelType w:val="multilevel"/>
    <w:tmpl w:val="156C0555"/>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4">
    <w:nsid w:val="1A4FBD14"/>
    <w:multiLevelType w:val="singleLevel"/>
    <w:tmpl w:val="1A4FBD14"/>
    <w:lvl w:ilvl="0" w:tentative="0">
      <w:start w:val="1"/>
      <w:numFmt w:val="decimalEnclosedCircleChinese"/>
      <w:suff w:val="nothing"/>
      <w:lvlText w:val="%1、"/>
      <w:lvlJc w:val="left"/>
      <w:rPr>
        <w:rFonts w:hint="eastAsia"/>
      </w:rPr>
    </w:lvl>
  </w:abstractNum>
  <w:abstractNum w:abstractNumId="5">
    <w:nsid w:val="1D784EB4"/>
    <w:multiLevelType w:val="multilevel"/>
    <w:tmpl w:val="1D784EB4"/>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6">
    <w:nsid w:val="1F1F1E42"/>
    <w:multiLevelType w:val="multilevel"/>
    <w:tmpl w:val="1F1F1E42"/>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7">
    <w:nsid w:val="220425E2"/>
    <w:multiLevelType w:val="multilevel"/>
    <w:tmpl w:val="220425E2"/>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8">
    <w:nsid w:val="27DD1439"/>
    <w:multiLevelType w:val="multilevel"/>
    <w:tmpl w:val="27DD1439"/>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9">
    <w:nsid w:val="311D5600"/>
    <w:multiLevelType w:val="multilevel"/>
    <w:tmpl w:val="311D5600"/>
    <w:lvl w:ilvl="0" w:tentative="0">
      <w:start w:val="1"/>
      <w:numFmt w:val="decimal"/>
      <w:suff w:val="space"/>
      <w:lvlText w:val="第%1章"/>
      <w:lvlJc w:val="left"/>
      <w:pPr>
        <w:ind w:left="425" w:hanging="425"/>
      </w:pPr>
      <w:rPr>
        <w:rFonts w:hint="eastAsia"/>
      </w:rPr>
    </w:lvl>
    <w:lvl w:ilvl="1" w:tentative="0">
      <w:start w:val="1"/>
      <w:numFmt w:val="decimal"/>
      <w:lvlText w:val="%2."/>
      <w:lvlJc w:val="left"/>
      <w:pPr>
        <w:ind w:left="992" w:hanging="992"/>
      </w:pPr>
      <w:rPr>
        <w:rFonts w:hint="eastAsia"/>
      </w:rPr>
    </w:lvl>
    <w:lvl w:ilvl="2" w:tentative="0">
      <w:start w:val="1"/>
      <w:numFmt w:val="decimal"/>
      <w:suff w:val="space"/>
      <w:lvlText w:val="%1.%2"/>
      <w:lvlJc w:val="left"/>
      <w:pPr>
        <w:ind w:left="567" w:hanging="567"/>
      </w:pPr>
      <w:rPr>
        <w:rFonts w:hint="default" w:ascii="Times New Roman" w:hAnsi="Times New Roman" w:cs="Times New Roman"/>
      </w:rPr>
    </w:lvl>
    <w:lvl w:ilvl="3" w:tentative="0">
      <w:start w:val="1"/>
      <w:numFmt w:val="decimal"/>
      <w:suff w:val="space"/>
      <w:lvlText w:val="%1.%2.%3"/>
      <w:lvlJc w:val="left"/>
      <w:pPr>
        <w:ind w:left="567" w:hanging="567"/>
      </w:pPr>
      <w:rPr>
        <w:rFonts w:hint="eastAsia"/>
      </w:rPr>
    </w:lvl>
    <w:lvl w:ilvl="4" w:tentative="0">
      <w:start w:val="1"/>
      <w:numFmt w:val="decimal"/>
      <w:suff w:val="space"/>
      <w:lvlText w:val="%1.%2.%3.%4.%5"/>
      <w:lvlJc w:val="left"/>
      <w:pPr>
        <w:ind w:left="567" w:hanging="567"/>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36BD3515"/>
    <w:multiLevelType w:val="multilevel"/>
    <w:tmpl w:val="36BD3515"/>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11">
    <w:nsid w:val="38F13E12"/>
    <w:multiLevelType w:val="multilevel"/>
    <w:tmpl w:val="38F13E12"/>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12">
    <w:nsid w:val="3C345F72"/>
    <w:multiLevelType w:val="multilevel"/>
    <w:tmpl w:val="3C345F72"/>
    <w:lvl w:ilvl="0" w:tentative="0">
      <w:start w:val="1"/>
      <w:numFmt w:val="decimal"/>
      <w:lvlText w:val="%1)"/>
      <w:lvlJc w:val="left"/>
      <w:pPr>
        <w:ind w:left="980" w:hanging="420"/>
      </w:pPr>
    </w:lvl>
    <w:lvl w:ilvl="1" w:tentative="0">
      <w:start w:val="1"/>
      <w:numFmt w:val="decimal"/>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3">
    <w:nsid w:val="5A20AA93"/>
    <w:multiLevelType w:val="singleLevel"/>
    <w:tmpl w:val="5A20AA93"/>
    <w:lvl w:ilvl="0" w:tentative="0">
      <w:start w:val="2"/>
      <w:numFmt w:val="chineseCounting"/>
      <w:suff w:val="nothing"/>
      <w:lvlText w:val="第%1章"/>
      <w:lvlJc w:val="left"/>
    </w:lvl>
  </w:abstractNum>
  <w:abstractNum w:abstractNumId="14">
    <w:nsid w:val="5A4F5F50"/>
    <w:multiLevelType w:val="multilevel"/>
    <w:tmpl w:val="5A4F5F50"/>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15">
    <w:nsid w:val="5AB934FA"/>
    <w:multiLevelType w:val="multilevel"/>
    <w:tmpl w:val="5AB934FA"/>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6">
    <w:nsid w:val="5BBD26EE"/>
    <w:multiLevelType w:val="multilevel"/>
    <w:tmpl w:val="5BBD26EE"/>
    <w:lvl w:ilvl="0" w:tentative="0">
      <w:start w:val="1"/>
      <w:numFmt w:val="bullet"/>
      <w:lvlText w:val=""/>
      <w:lvlJc w:val="left"/>
      <w:pPr>
        <w:ind w:left="496" w:hanging="420"/>
      </w:pPr>
      <w:rPr>
        <w:rFonts w:hint="default" w:ascii="Wingdings" w:hAnsi="Wingdings"/>
      </w:rPr>
    </w:lvl>
    <w:lvl w:ilvl="1" w:tentative="0">
      <w:start w:val="1"/>
      <w:numFmt w:val="bullet"/>
      <w:lvlText w:val=""/>
      <w:lvlJc w:val="left"/>
      <w:pPr>
        <w:ind w:left="916" w:hanging="420"/>
      </w:pPr>
      <w:rPr>
        <w:rFonts w:hint="default" w:ascii="Wingdings" w:hAnsi="Wingdings"/>
      </w:rPr>
    </w:lvl>
    <w:lvl w:ilvl="2" w:tentative="0">
      <w:start w:val="1"/>
      <w:numFmt w:val="bullet"/>
      <w:lvlText w:val=""/>
      <w:lvlJc w:val="left"/>
      <w:pPr>
        <w:ind w:left="1336" w:hanging="420"/>
      </w:pPr>
      <w:rPr>
        <w:rFonts w:hint="default" w:ascii="Wingdings" w:hAnsi="Wingdings"/>
      </w:rPr>
    </w:lvl>
    <w:lvl w:ilvl="3" w:tentative="0">
      <w:start w:val="1"/>
      <w:numFmt w:val="bullet"/>
      <w:lvlText w:val=""/>
      <w:lvlJc w:val="left"/>
      <w:pPr>
        <w:ind w:left="1756" w:hanging="420"/>
      </w:pPr>
      <w:rPr>
        <w:rFonts w:hint="default" w:ascii="Wingdings" w:hAnsi="Wingdings"/>
      </w:rPr>
    </w:lvl>
    <w:lvl w:ilvl="4" w:tentative="0">
      <w:start w:val="1"/>
      <w:numFmt w:val="bullet"/>
      <w:lvlText w:val=""/>
      <w:lvlJc w:val="left"/>
      <w:pPr>
        <w:ind w:left="2176" w:hanging="420"/>
      </w:pPr>
      <w:rPr>
        <w:rFonts w:hint="default" w:ascii="Wingdings" w:hAnsi="Wingdings"/>
      </w:rPr>
    </w:lvl>
    <w:lvl w:ilvl="5" w:tentative="0">
      <w:start w:val="1"/>
      <w:numFmt w:val="bullet"/>
      <w:lvlText w:val=""/>
      <w:lvlJc w:val="left"/>
      <w:pPr>
        <w:ind w:left="2596" w:hanging="420"/>
      </w:pPr>
      <w:rPr>
        <w:rFonts w:hint="default" w:ascii="Wingdings" w:hAnsi="Wingdings"/>
      </w:rPr>
    </w:lvl>
    <w:lvl w:ilvl="6" w:tentative="0">
      <w:start w:val="1"/>
      <w:numFmt w:val="bullet"/>
      <w:lvlText w:val=""/>
      <w:lvlJc w:val="left"/>
      <w:pPr>
        <w:ind w:left="3016" w:hanging="420"/>
      </w:pPr>
      <w:rPr>
        <w:rFonts w:hint="default" w:ascii="Wingdings" w:hAnsi="Wingdings"/>
      </w:rPr>
    </w:lvl>
    <w:lvl w:ilvl="7" w:tentative="0">
      <w:start w:val="1"/>
      <w:numFmt w:val="bullet"/>
      <w:lvlText w:val=""/>
      <w:lvlJc w:val="left"/>
      <w:pPr>
        <w:ind w:left="3436" w:hanging="420"/>
      </w:pPr>
      <w:rPr>
        <w:rFonts w:hint="default" w:ascii="Wingdings" w:hAnsi="Wingdings"/>
      </w:rPr>
    </w:lvl>
    <w:lvl w:ilvl="8" w:tentative="0">
      <w:start w:val="1"/>
      <w:numFmt w:val="bullet"/>
      <w:lvlText w:val=""/>
      <w:lvlJc w:val="left"/>
      <w:pPr>
        <w:ind w:left="3856" w:hanging="420"/>
      </w:pPr>
      <w:rPr>
        <w:rFonts w:hint="default" w:ascii="Wingdings" w:hAnsi="Wingdings"/>
      </w:rPr>
    </w:lvl>
  </w:abstractNum>
  <w:abstractNum w:abstractNumId="17">
    <w:nsid w:val="6DE116B5"/>
    <w:multiLevelType w:val="multilevel"/>
    <w:tmpl w:val="6DE116B5"/>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18">
    <w:nsid w:val="7FE5431B"/>
    <w:multiLevelType w:val="multilevel"/>
    <w:tmpl w:val="7FE5431B"/>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num w:numId="1">
    <w:abstractNumId w:val="13"/>
  </w:num>
  <w:num w:numId="2">
    <w:abstractNumId w:val="4"/>
  </w:num>
  <w:num w:numId="3">
    <w:abstractNumId w:val="0"/>
  </w:num>
  <w:num w:numId="4">
    <w:abstractNumId w:val="9"/>
  </w:num>
  <w:num w:numId="5">
    <w:abstractNumId w:val="15"/>
  </w:num>
  <w:num w:numId="6">
    <w:abstractNumId w:val="16"/>
  </w:num>
  <w:num w:numId="7">
    <w:abstractNumId w:val="12"/>
  </w:num>
  <w:num w:numId="8">
    <w:abstractNumId w:val="2"/>
  </w:num>
  <w:num w:numId="9">
    <w:abstractNumId w:val="8"/>
  </w:num>
  <w:num w:numId="10">
    <w:abstractNumId w:val="1"/>
  </w:num>
  <w:num w:numId="11">
    <w:abstractNumId w:val="14"/>
  </w:num>
  <w:num w:numId="12">
    <w:abstractNumId w:val="3"/>
  </w:num>
  <w:num w:numId="13">
    <w:abstractNumId w:val="18"/>
  </w:num>
  <w:num w:numId="14">
    <w:abstractNumId w:val="11"/>
  </w:num>
  <w:num w:numId="15">
    <w:abstractNumId w:val="5"/>
  </w:num>
  <w:num w:numId="16">
    <w:abstractNumId w:val="6"/>
  </w:num>
  <w:num w:numId="17">
    <w:abstractNumId w:val="7"/>
  </w:num>
  <w:num w:numId="18">
    <w:abstractNumId w:val="1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3D6C"/>
    <w:rsid w:val="00004DF2"/>
    <w:rsid w:val="00011FC8"/>
    <w:rsid w:val="00014A27"/>
    <w:rsid w:val="0003445A"/>
    <w:rsid w:val="00043225"/>
    <w:rsid w:val="00044DBC"/>
    <w:rsid w:val="00046D5D"/>
    <w:rsid w:val="00051E3B"/>
    <w:rsid w:val="00056A4D"/>
    <w:rsid w:val="00065DB6"/>
    <w:rsid w:val="00072EB5"/>
    <w:rsid w:val="0007329B"/>
    <w:rsid w:val="000760A5"/>
    <w:rsid w:val="00077B78"/>
    <w:rsid w:val="000853BF"/>
    <w:rsid w:val="00096E6E"/>
    <w:rsid w:val="000A4EC0"/>
    <w:rsid w:val="000B161B"/>
    <w:rsid w:val="000D2C7F"/>
    <w:rsid w:val="000D2E9D"/>
    <w:rsid w:val="000E3FE4"/>
    <w:rsid w:val="000E5DF6"/>
    <w:rsid w:val="001031C0"/>
    <w:rsid w:val="00112C7D"/>
    <w:rsid w:val="00120C64"/>
    <w:rsid w:val="00124744"/>
    <w:rsid w:val="00132348"/>
    <w:rsid w:val="0014764B"/>
    <w:rsid w:val="001804D1"/>
    <w:rsid w:val="00187AE8"/>
    <w:rsid w:val="00192B32"/>
    <w:rsid w:val="001941B3"/>
    <w:rsid w:val="0019653D"/>
    <w:rsid w:val="00196721"/>
    <w:rsid w:val="001B5341"/>
    <w:rsid w:val="001C6ABB"/>
    <w:rsid w:val="001C6B17"/>
    <w:rsid w:val="001C6E36"/>
    <w:rsid w:val="001D141B"/>
    <w:rsid w:val="001D2F7A"/>
    <w:rsid w:val="001D32C0"/>
    <w:rsid w:val="001D5E7B"/>
    <w:rsid w:val="001E34E6"/>
    <w:rsid w:val="001F6D7B"/>
    <w:rsid w:val="00230239"/>
    <w:rsid w:val="00235E76"/>
    <w:rsid w:val="00236F99"/>
    <w:rsid w:val="002434FD"/>
    <w:rsid w:val="0025095F"/>
    <w:rsid w:val="00251260"/>
    <w:rsid w:val="00255B2E"/>
    <w:rsid w:val="00260A62"/>
    <w:rsid w:val="002617C5"/>
    <w:rsid w:val="00284492"/>
    <w:rsid w:val="00285379"/>
    <w:rsid w:val="002C02A7"/>
    <w:rsid w:val="002C6215"/>
    <w:rsid w:val="002E19DB"/>
    <w:rsid w:val="002E5359"/>
    <w:rsid w:val="002E6EAC"/>
    <w:rsid w:val="002F3F48"/>
    <w:rsid w:val="002F7809"/>
    <w:rsid w:val="003027B4"/>
    <w:rsid w:val="00312CEF"/>
    <w:rsid w:val="00323AE4"/>
    <w:rsid w:val="00330B61"/>
    <w:rsid w:val="00333E9E"/>
    <w:rsid w:val="00334CB5"/>
    <w:rsid w:val="00344947"/>
    <w:rsid w:val="003532CF"/>
    <w:rsid w:val="003609B4"/>
    <w:rsid w:val="003616D2"/>
    <w:rsid w:val="003833C3"/>
    <w:rsid w:val="00383895"/>
    <w:rsid w:val="0039115B"/>
    <w:rsid w:val="00397E88"/>
    <w:rsid w:val="003A4FA6"/>
    <w:rsid w:val="003A5940"/>
    <w:rsid w:val="003A67D0"/>
    <w:rsid w:val="003B0B12"/>
    <w:rsid w:val="003B0DEB"/>
    <w:rsid w:val="003B2D55"/>
    <w:rsid w:val="003B590D"/>
    <w:rsid w:val="003C158D"/>
    <w:rsid w:val="003C4DFE"/>
    <w:rsid w:val="003D132A"/>
    <w:rsid w:val="003E54B3"/>
    <w:rsid w:val="00421625"/>
    <w:rsid w:val="00422796"/>
    <w:rsid w:val="00432334"/>
    <w:rsid w:val="004508B6"/>
    <w:rsid w:val="00452403"/>
    <w:rsid w:val="00455825"/>
    <w:rsid w:val="00455B72"/>
    <w:rsid w:val="0046201B"/>
    <w:rsid w:val="00462721"/>
    <w:rsid w:val="00467322"/>
    <w:rsid w:val="004761F2"/>
    <w:rsid w:val="0048036D"/>
    <w:rsid w:val="0048638A"/>
    <w:rsid w:val="00486C17"/>
    <w:rsid w:val="00493B34"/>
    <w:rsid w:val="004970A6"/>
    <w:rsid w:val="004B48E4"/>
    <w:rsid w:val="004C192D"/>
    <w:rsid w:val="004C59AF"/>
    <w:rsid w:val="004C69E1"/>
    <w:rsid w:val="004D545F"/>
    <w:rsid w:val="004F7000"/>
    <w:rsid w:val="00500187"/>
    <w:rsid w:val="00501FF8"/>
    <w:rsid w:val="005043DC"/>
    <w:rsid w:val="00507EEE"/>
    <w:rsid w:val="00510B16"/>
    <w:rsid w:val="005143BC"/>
    <w:rsid w:val="005176CF"/>
    <w:rsid w:val="005245D0"/>
    <w:rsid w:val="005249EA"/>
    <w:rsid w:val="00537E17"/>
    <w:rsid w:val="00543AE5"/>
    <w:rsid w:val="00554CB6"/>
    <w:rsid w:val="00564C1B"/>
    <w:rsid w:val="00565395"/>
    <w:rsid w:val="00576A5A"/>
    <w:rsid w:val="00585CE2"/>
    <w:rsid w:val="00590A54"/>
    <w:rsid w:val="00590C01"/>
    <w:rsid w:val="005E60A3"/>
    <w:rsid w:val="005F1E6A"/>
    <w:rsid w:val="00611DBF"/>
    <w:rsid w:val="006257AE"/>
    <w:rsid w:val="006370F7"/>
    <w:rsid w:val="0064094F"/>
    <w:rsid w:val="006443FB"/>
    <w:rsid w:val="00645693"/>
    <w:rsid w:val="00652E89"/>
    <w:rsid w:val="006542AF"/>
    <w:rsid w:val="00665181"/>
    <w:rsid w:val="006705F5"/>
    <w:rsid w:val="006A5417"/>
    <w:rsid w:val="006B11DD"/>
    <w:rsid w:val="006B5AB2"/>
    <w:rsid w:val="006B7874"/>
    <w:rsid w:val="006C01BA"/>
    <w:rsid w:val="006C485D"/>
    <w:rsid w:val="006D0719"/>
    <w:rsid w:val="006D29CF"/>
    <w:rsid w:val="006D68FA"/>
    <w:rsid w:val="006F113C"/>
    <w:rsid w:val="0070141C"/>
    <w:rsid w:val="0070158D"/>
    <w:rsid w:val="00701F27"/>
    <w:rsid w:val="0070218F"/>
    <w:rsid w:val="00706308"/>
    <w:rsid w:val="00713103"/>
    <w:rsid w:val="00716EEB"/>
    <w:rsid w:val="00717802"/>
    <w:rsid w:val="00721C83"/>
    <w:rsid w:val="0073143A"/>
    <w:rsid w:val="00741228"/>
    <w:rsid w:val="00750084"/>
    <w:rsid w:val="007503A7"/>
    <w:rsid w:val="00752BC0"/>
    <w:rsid w:val="00752F87"/>
    <w:rsid w:val="00753330"/>
    <w:rsid w:val="00774EDF"/>
    <w:rsid w:val="00774F33"/>
    <w:rsid w:val="007751C0"/>
    <w:rsid w:val="00791D0D"/>
    <w:rsid w:val="0079252F"/>
    <w:rsid w:val="00795BED"/>
    <w:rsid w:val="007A03B0"/>
    <w:rsid w:val="007B2DC0"/>
    <w:rsid w:val="007B67E0"/>
    <w:rsid w:val="007C514E"/>
    <w:rsid w:val="007D04D5"/>
    <w:rsid w:val="007E6893"/>
    <w:rsid w:val="007F3E16"/>
    <w:rsid w:val="008044D6"/>
    <w:rsid w:val="00807A2D"/>
    <w:rsid w:val="0082150E"/>
    <w:rsid w:val="00821CF7"/>
    <w:rsid w:val="008313BC"/>
    <w:rsid w:val="00831493"/>
    <w:rsid w:val="008339CC"/>
    <w:rsid w:val="0083613C"/>
    <w:rsid w:val="008403CF"/>
    <w:rsid w:val="00840F0E"/>
    <w:rsid w:val="00842293"/>
    <w:rsid w:val="00845E9F"/>
    <w:rsid w:val="00846A10"/>
    <w:rsid w:val="008814E0"/>
    <w:rsid w:val="008879AA"/>
    <w:rsid w:val="00887CEA"/>
    <w:rsid w:val="00893C92"/>
    <w:rsid w:val="008A474B"/>
    <w:rsid w:val="008C5F06"/>
    <w:rsid w:val="008E1FCB"/>
    <w:rsid w:val="008E36A9"/>
    <w:rsid w:val="008F5DE8"/>
    <w:rsid w:val="00902D15"/>
    <w:rsid w:val="00914212"/>
    <w:rsid w:val="00917B86"/>
    <w:rsid w:val="009274C8"/>
    <w:rsid w:val="00935C2F"/>
    <w:rsid w:val="009433EA"/>
    <w:rsid w:val="00957D78"/>
    <w:rsid w:val="00963A76"/>
    <w:rsid w:val="00973096"/>
    <w:rsid w:val="00974A58"/>
    <w:rsid w:val="00977AC9"/>
    <w:rsid w:val="00980454"/>
    <w:rsid w:val="00981307"/>
    <w:rsid w:val="00984094"/>
    <w:rsid w:val="009861B0"/>
    <w:rsid w:val="00990403"/>
    <w:rsid w:val="0099324E"/>
    <w:rsid w:val="0099344F"/>
    <w:rsid w:val="009A2BFA"/>
    <w:rsid w:val="009B35F9"/>
    <w:rsid w:val="009C2078"/>
    <w:rsid w:val="009E5619"/>
    <w:rsid w:val="009F2902"/>
    <w:rsid w:val="009F66AE"/>
    <w:rsid w:val="00A112EE"/>
    <w:rsid w:val="00A12659"/>
    <w:rsid w:val="00A21832"/>
    <w:rsid w:val="00A32A88"/>
    <w:rsid w:val="00A356DB"/>
    <w:rsid w:val="00A42A3D"/>
    <w:rsid w:val="00A60D88"/>
    <w:rsid w:val="00A74D04"/>
    <w:rsid w:val="00A83BF3"/>
    <w:rsid w:val="00A86ADA"/>
    <w:rsid w:val="00A901BA"/>
    <w:rsid w:val="00AA27A7"/>
    <w:rsid w:val="00AA7F56"/>
    <w:rsid w:val="00AB27D8"/>
    <w:rsid w:val="00AB4A69"/>
    <w:rsid w:val="00AB5D05"/>
    <w:rsid w:val="00AC6D57"/>
    <w:rsid w:val="00AD4319"/>
    <w:rsid w:val="00AE0AE3"/>
    <w:rsid w:val="00AE0FDF"/>
    <w:rsid w:val="00AE45D4"/>
    <w:rsid w:val="00AE4FBC"/>
    <w:rsid w:val="00AE6873"/>
    <w:rsid w:val="00B00BD5"/>
    <w:rsid w:val="00B32D65"/>
    <w:rsid w:val="00B446D5"/>
    <w:rsid w:val="00B52192"/>
    <w:rsid w:val="00B6528B"/>
    <w:rsid w:val="00B94B75"/>
    <w:rsid w:val="00BA57F3"/>
    <w:rsid w:val="00BA5887"/>
    <w:rsid w:val="00BB2B05"/>
    <w:rsid w:val="00BB328D"/>
    <w:rsid w:val="00BC4FD7"/>
    <w:rsid w:val="00BC7F9C"/>
    <w:rsid w:val="00BD01CE"/>
    <w:rsid w:val="00BD0931"/>
    <w:rsid w:val="00BD27C0"/>
    <w:rsid w:val="00BD450F"/>
    <w:rsid w:val="00C01078"/>
    <w:rsid w:val="00C01A4B"/>
    <w:rsid w:val="00C02644"/>
    <w:rsid w:val="00C03734"/>
    <w:rsid w:val="00C067E4"/>
    <w:rsid w:val="00C30E6C"/>
    <w:rsid w:val="00C32990"/>
    <w:rsid w:val="00C4508F"/>
    <w:rsid w:val="00C60B11"/>
    <w:rsid w:val="00C640AB"/>
    <w:rsid w:val="00C642E1"/>
    <w:rsid w:val="00C81FF8"/>
    <w:rsid w:val="00C92CE8"/>
    <w:rsid w:val="00C93A0B"/>
    <w:rsid w:val="00C93C82"/>
    <w:rsid w:val="00C949EC"/>
    <w:rsid w:val="00C96EB0"/>
    <w:rsid w:val="00CA1ABE"/>
    <w:rsid w:val="00CA3246"/>
    <w:rsid w:val="00CB2521"/>
    <w:rsid w:val="00CB6632"/>
    <w:rsid w:val="00CD4690"/>
    <w:rsid w:val="00CD715D"/>
    <w:rsid w:val="00CE186A"/>
    <w:rsid w:val="00CE6D1A"/>
    <w:rsid w:val="00CE72FC"/>
    <w:rsid w:val="00CE7C6A"/>
    <w:rsid w:val="00D01D1D"/>
    <w:rsid w:val="00D02B37"/>
    <w:rsid w:val="00D06993"/>
    <w:rsid w:val="00D13EA0"/>
    <w:rsid w:val="00D25A70"/>
    <w:rsid w:val="00D33DBB"/>
    <w:rsid w:val="00D364BD"/>
    <w:rsid w:val="00D50D8D"/>
    <w:rsid w:val="00D51C17"/>
    <w:rsid w:val="00D90F04"/>
    <w:rsid w:val="00D93417"/>
    <w:rsid w:val="00DC4FA1"/>
    <w:rsid w:val="00DC6CD4"/>
    <w:rsid w:val="00DE2AF5"/>
    <w:rsid w:val="00DE5E66"/>
    <w:rsid w:val="00DF18BA"/>
    <w:rsid w:val="00DF24B7"/>
    <w:rsid w:val="00E013DB"/>
    <w:rsid w:val="00E14DC5"/>
    <w:rsid w:val="00E20A5E"/>
    <w:rsid w:val="00E241E9"/>
    <w:rsid w:val="00E40F53"/>
    <w:rsid w:val="00E51F31"/>
    <w:rsid w:val="00E54DAF"/>
    <w:rsid w:val="00E64E90"/>
    <w:rsid w:val="00E704AC"/>
    <w:rsid w:val="00E7218F"/>
    <w:rsid w:val="00E7767D"/>
    <w:rsid w:val="00E857C8"/>
    <w:rsid w:val="00E93B96"/>
    <w:rsid w:val="00EB463C"/>
    <w:rsid w:val="00EB5A29"/>
    <w:rsid w:val="00EC6F5A"/>
    <w:rsid w:val="00EF5222"/>
    <w:rsid w:val="00F00FC2"/>
    <w:rsid w:val="00F10DAF"/>
    <w:rsid w:val="00F126FB"/>
    <w:rsid w:val="00F129B2"/>
    <w:rsid w:val="00F57B82"/>
    <w:rsid w:val="00F57BDF"/>
    <w:rsid w:val="00F80F32"/>
    <w:rsid w:val="00F94329"/>
    <w:rsid w:val="00F95E8F"/>
    <w:rsid w:val="00FB329B"/>
    <w:rsid w:val="00FB3765"/>
    <w:rsid w:val="00FD02AD"/>
    <w:rsid w:val="00FD3A45"/>
    <w:rsid w:val="00FE2685"/>
    <w:rsid w:val="0114162C"/>
    <w:rsid w:val="011E2A6D"/>
    <w:rsid w:val="03C42A1C"/>
    <w:rsid w:val="076B32D4"/>
    <w:rsid w:val="0856062D"/>
    <w:rsid w:val="091D3F5E"/>
    <w:rsid w:val="0CCC038B"/>
    <w:rsid w:val="0CCC1F64"/>
    <w:rsid w:val="0E620C08"/>
    <w:rsid w:val="0E7A670E"/>
    <w:rsid w:val="0EA07550"/>
    <w:rsid w:val="111D6C85"/>
    <w:rsid w:val="11FE3433"/>
    <w:rsid w:val="13B30401"/>
    <w:rsid w:val="16755A32"/>
    <w:rsid w:val="173C598B"/>
    <w:rsid w:val="19D25236"/>
    <w:rsid w:val="1A267315"/>
    <w:rsid w:val="1A4B21DC"/>
    <w:rsid w:val="1AAB3B46"/>
    <w:rsid w:val="1AF72300"/>
    <w:rsid w:val="1AFC0475"/>
    <w:rsid w:val="1BC570E4"/>
    <w:rsid w:val="1C2F39B6"/>
    <w:rsid w:val="1D7A2005"/>
    <w:rsid w:val="1D9305D0"/>
    <w:rsid w:val="1ED64AA3"/>
    <w:rsid w:val="1F6024E0"/>
    <w:rsid w:val="1F7807B4"/>
    <w:rsid w:val="207E7F83"/>
    <w:rsid w:val="20C10BA7"/>
    <w:rsid w:val="20E46263"/>
    <w:rsid w:val="21706F3C"/>
    <w:rsid w:val="22206576"/>
    <w:rsid w:val="25A36702"/>
    <w:rsid w:val="25E34D3F"/>
    <w:rsid w:val="27DE63C3"/>
    <w:rsid w:val="281B66B2"/>
    <w:rsid w:val="28367BE4"/>
    <w:rsid w:val="28745917"/>
    <w:rsid w:val="2A2969F4"/>
    <w:rsid w:val="2CA4188C"/>
    <w:rsid w:val="2E1D5AD2"/>
    <w:rsid w:val="2E367DBC"/>
    <w:rsid w:val="2F8E0489"/>
    <w:rsid w:val="31D25200"/>
    <w:rsid w:val="32701839"/>
    <w:rsid w:val="33CC1E01"/>
    <w:rsid w:val="34D02AFB"/>
    <w:rsid w:val="35EC631A"/>
    <w:rsid w:val="365D72CC"/>
    <w:rsid w:val="368E0384"/>
    <w:rsid w:val="375325EA"/>
    <w:rsid w:val="39AA2C05"/>
    <w:rsid w:val="3D9C350E"/>
    <w:rsid w:val="3F4D7D97"/>
    <w:rsid w:val="41103E9B"/>
    <w:rsid w:val="41F07EC1"/>
    <w:rsid w:val="43F21023"/>
    <w:rsid w:val="4480471D"/>
    <w:rsid w:val="44AC55EC"/>
    <w:rsid w:val="456C74AC"/>
    <w:rsid w:val="46337FCA"/>
    <w:rsid w:val="46D8100D"/>
    <w:rsid w:val="486C1EEF"/>
    <w:rsid w:val="4CBF198A"/>
    <w:rsid w:val="4FE51365"/>
    <w:rsid w:val="4FFF6617"/>
    <w:rsid w:val="50502A0C"/>
    <w:rsid w:val="510D1C03"/>
    <w:rsid w:val="510D4F58"/>
    <w:rsid w:val="518C2C03"/>
    <w:rsid w:val="5251274D"/>
    <w:rsid w:val="54847773"/>
    <w:rsid w:val="558619EB"/>
    <w:rsid w:val="559C7E5C"/>
    <w:rsid w:val="585B3D53"/>
    <w:rsid w:val="586C64CB"/>
    <w:rsid w:val="59427A03"/>
    <w:rsid w:val="599256CF"/>
    <w:rsid w:val="5A43340D"/>
    <w:rsid w:val="5A450F6B"/>
    <w:rsid w:val="5B873401"/>
    <w:rsid w:val="5B8A3610"/>
    <w:rsid w:val="5BAF3B52"/>
    <w:rsid w:val="5CBF1249"/>
    <w:rsid w:val="60552271"/>
    <w:rsid w:val="616B6389"/>
    <w:rsid w:val="6180007C"/>
    <w:rsid w:val="61EB5F5B"/>
    <w:rsid w:val="63C40DE8"/>
    <w:rsid w:val="63EF5947"/>
    <w:rsid w:val="64E22FFD"/>
    <w:rsid w:val="664E76E7"/>
    <w:rsid w:val="66B172B2"/>
    <w:rsid w:val="67077ED9"/>
    <w:rsid w:val="67936A17"/>
    <w:rsid w:val="67950753"/>
    <w:rsid w:val="67E02E9E"/>
    <w:rsid w:val="6CD972A1"/>
    <w:rsid w:val="6D22664C"/>
    <w:rsid w:val="7321788E"/>
    <w:rsid w:val="73D035AA"/>
    <w:rsid w:val="75265064"/>
    <w:rsid w:val="755C71E5"/>
    <w:rsid w:val="768B77ED"/>
    <w:rsid w:val="7714539C"/>
    <w:rsid w:val="7A644347"/>
    <w:rsid w:val="7CF72D47"/>
    <w:rsid w:val="7CFA58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paragraph" w:styleId="6">
    <w:name w:val="heading 5"/>
    <w:basedOn w:val="1"/>
    <w:next w:val="1"/>
    <w:semiHidden/>
    <w:unhideWhenUsed/>
    <w:qFormat/>
    <w:uiPriority w:val="0"/>
    <w:pPr>
      <w:keepNext/>
      <w:ind w:left="57" w:leftChars="27"/>
      <w:outlineLvl w:val="4"/>
    </w:pPr>
    <w:rPr>
      <w:rFonts w:ascii="黑体" w:eastAsia="黑体"/>
      <w:b/>
      <w:color w:val="000000"/>
      <w:kern w:val="0"/>
      <w:szCs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3"/>
    <w:unhideWhenUsed/>
    <w:qFormat/>
    <w:uiPriority w:val="0"/>
    <w:rPr>
      <w:sz w:val="18"/>
      <w:szCs w:val="18"/>
    </w:rPr>
  </w:style>
  <w:style w:type="paragraph" w:styleId="13">
    <w:name w:val="footer"/>
    <w:basedOn w:val="1"/>
    <w:link w:val="27"/>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unhideWhenUsed/>
    <w:qFormat/>
    <w:uiPriority w:val="0"/>
    <w:rPr>
      <w:sz w:val="24"/>
      <w:szCs w:val="24"/>
    </w:rPr>
  </w:style>
  <w:style w:type="paragraph" w:styleId="19">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paragraph" w:styleId="20">
    <w:name w:val="Body Text First Indent"/>
    <w:basedOn w:val="8"/>
    <w:qFormat/>
    <w:uiPriority w:val="0"/>
    <w:pPr>
      <w:ind w:firstLine="420" w:firstLineChars="100"/>
    </w:pPr>
    <w:rPr>
      <w:szCs w:val="24"/>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4">
    <w:name w:val="Hyperlink"/>
    <w:basedOn w:val="23"/>
    <w:unhideWhenUsed/>
    <w:qFormat/>
    <w:uiPriority w:val="99"/>
    <w:rPr>
      <w:color w:val="0563C1" w:themeColor="hyperlink"/>
      <w:u w:val="single"/>
    </w:rPr>
  </w:style>
  <w:style w:type="character" w:styleId="25">
    <w:name w:val="annotation reference"/>
    <w:basedOn w:val="23"/>
    <w:unhideWhenUsed/>
    <w:qFormat/>
    <w:uiPriority w:val="0"/>
    <w:rPr>
      <w:sz w:val="21"/>
      <w:szCs w:val="21"/>
    </w:rPr>
  </w:style>
  <w:style w:type="character" w:customStyle="1" w:styleId="26">
    <w:name w:val="页眉 字符"/>
    <w:basedOn w:val="23"/>
    <w:link w:val="14"/>
    <w:qFormat/>
    <w:uiPriority w:val="0"/>
    <w:rPr>
      <w:kern w:val="2"/>
      <w:sz w:val="18"/>
      <w:szCs w:val="18"/>
    </w:rPr>
  </w:style>
  <w:style w:type="character" w:customStyle="1" w:styleId="27">
    <w:name w:val="页脚 字符"/>
    <w:basedOn w:val="23"/>
    <w:link w:val="13"/>
    <w:qFormat/>
    <w:uiPriority w:val="0"/>
    <w:rPr>
      <w:kern w:val="2"/>
      <w:sz w:val="18"/>
      <w:szCs w:val="18"/>
    </w:rPr>
  </w:style>
  <w:style w:type="character" w:customStyle="1" w:styleId="28">
    <w:name w:val="纯文本 字符"/>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字符"/>
    <w:basedOn w:val="23"/>
    <w:link w:val="12"/>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7">
    <w:name w:val="List Paragraph"/>
    <w:basedOn w:val="1"/>
    <w:unhideWhenUsed/>
    <w:qFormat/>
    <w:uiPriority w:val="99"/>
    <w:pPr>
      <w:ind w:firstLine="420" w:firstLineChars="200"/>
    </w:pPr>
  </w:style>
  <w:style w:type="character" w:customStyle="1" w:styleId="38">
    <w:name w:val="标题 字符"/>
    <w:basedOn w:val="23"/>
    <w:link w:val="19"/>
    <w:qFormat/>
    <w:uiPriority w:val="0"/>
    <w:rPr>
      <w:rFonts w:asciiTheme="majorHAnsi" w:hAnsiTheme="majorHAnsi" w:cstheme="majorBidi"/>
      <w:b/>
      <w:bCs/>
      <w:kern w:val="2"/>
      <w:sz w:val="32"/>
      <w:szCs w:val="32"/>
    </w:rPr>
  </w:style>
  <w:style w:type="character" w:customStyle="1" w:styleId="39">
    <w:name w:val="标题 1 字符"/>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41">
    <w:name w:val="列出段落3"/>
    <w:basedOn w:val="1"/>
    <w:qFormat/>
    <w:uiPriority w:val="34"/>
    <w:pPr>
      <w:ind w:firstLine="420" w:firstLineChars="200"/>
    </w:pPr>
    <w:rPr>
      <w:rFonts w:ascii="Calibri" w:hAnsi="Calibri" w:eastAsia="微软雅黑"/>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777AA2-3CC2-4585-A9DA-7CE9A323EC69}">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1466</Words>
  <Characters>8362</Characters>
  <Lines>69</Lines>
  <Paragraphs>19</Paragraphs>
  <TotalTime>5</TotalTime>
  <ScaleCrop>false</ScaleCrop>
  <LinksUpToDate>false</LinksUpToDate>
  <CharactersWithSpaces>9809</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2017-12-04T01:39:00Z</dcterms:created>
  <dc:creator>Administrator</dc:creator>
  <cp:lastModifiedBy>lenovo</cp:lastModifiedBy>
  <cp:lastPrinted>2017-12-04T01:39:00Z</cp:lastPrinted>
  <dcterms:modified xsi:type="dcterms:W3CDTF">2019-03-11T06:49:51Z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