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胥城食品厂二层月饼工场消防工程</w:t>
      </w:r>
      <w:r>
        <w:rPr>
          <w:rFonts w:hint="eastAsia"/>
          <w:b/>
          <w:bCs/>
          <w:sz w:val="28"/>
          <w:szCs w:val="28"/>
        </w:rPr>
        <w:t>招标文件</w:t>
      </w:r>
    </w:p>
    <w:p>
      <w:pPr>
        <w:jc w:val="center"/>
        <w:rPr>
          <w:b/>
          <w:bCs/>
          <w:szCs w:val="21"/>
        </w:rPr>
      </w:pPr>
    </w:p>
    <w:p>
      <w:pPr>
        <w:spacing w:line="360" w:lineRule="auto"/>
        <w:jc w:val="center"/>
        <w:rPr>
          <w:b/>
          <w:bCs/>
          <w:sz w:val="24"/>
          <w:szCs w:val="24"/>
        </w:rPr>
      </w:pPr>
      <w:r>
        <w:rPr>
          <w:rFonts w:hint="eastAsia"/>
          <w:b/>
          <w:bCs/>
          <w:sz w:val="24"/>
          <w:szCs w:val="24"/>
        </w:rPr>
        <w:t>第一部分：投标报价须知</w:t>
      </w:r>
    </w:p>
    <w:p>
      <w:pPr>
        <w:spacing w:line="360" w:lineRule="auto"/>
        <w:ind w:left="480"/>
        <w:rPr>
          <w:sz w:val="24"/>
          <w:szCs w:val="24"/>
        </w:rPr>
      </w:pPr>
      <w:r>
        <w:rPr>
          <w:rFonts w:hint="eastAsia"/>
          <w:sz w:val="24"/>
          <w:szCs w:val="24"/>
        </w:rPr>
        <w:t>1、投标报价须知附表</w:t>
      </w:r>
    </w:p>
    <w:tbl>
      <w:tblPr>
        <w:tblStyle w:val="15"/>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rPr>
            </w:pPr>
            <w:r>
              <w:rPr>
                <w:rFonts w:hint="eastAsia" w:ascii="宋体" w:hAnsi="宋体" w:cs="Tahoma"/>
                <w:sz w:val="24"/>
                <w:szCs w:val="24"/>
                <w:lang w:eastAsia="zh-CN"/>
              </w:rPr>
              <w:t>胥城食品厂</w:t>
            </w:r>
            <w:r>
              <w:rPr>
                <w:rFonts w:hint="eastAsia" w:ascii="宋体" w:hAnsi="宋体" w:cs="Tahoma"/>
                <w:sz w:val="24"/>
                <w:szCs w:val="24"/>
              </w:rPr>
              <w:t>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招标编号：SXCG201901-G-084-2</w:t>
            </w:r>
            <w:r>
              <w:rPr>
                <w:rFonts w:hint="eastAsia" w:ascii="宋体" w:hAnsi="宋体" w:cs="Tahoma"/>
                <w:sz w:val="24"/>
                <w:szCs w:val="24"/>
                <w:u w:val="single"/>
                <w:lang w:val="en-US" w:eastAsia="zh-CN"/>
              </w:rPr>
              <w:t xml:space="preserve">  </w:t>
            </w:r>
            <w:bookmarkStart w:id="0" w:name="_GoBack"/>
            <w:bookmarkEnd w:id="0"/>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胥城食品厂二层月饼工场消防工程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rPr>
              <w:t>苏州市</w:t>
            </w:r>
            <w:r>
              <w:rPr>
                <w:rFonts w:hint="eastAsia" w:ascii="宋体" w:hAnsi="宋体"/>
                <w:sz w:val="24"/>
                <w:szCs w:val="24"/>
                <w:lang w:val="en-US" w:eastAsia="zh-CN"/>
              </w:rPr>
              <w:t>吴中区木东路399号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eastAsia="zh-CN"/>
              </w:rPr>
              <w:t>月饼工场消防工程</w:t>
            </w:r>
            <w:r>
              <w:rPr>
                <w:rFonts w:hint="eastAsia" w:ascii="宋体" w:hAnsi="宋体"/>
                <w:sz w:val="24"/>
                <w:szCs w:val="24"/>
              </w:rPr>
              <w:t>，</w:t>
            </w:r>
            <w:r>
              <w:rPr>
                <w:rFonts w:hint="eastAsia" w:ascii="宋体" w:hAnsi="宋体"/>
                <w:sz w:val="24"/>
                <w:szCs w:val="24"/>
                <w:lang w:eastAsia="zh-CN"/>
              </w:rPr>
              <w:t>面积</w:t>
            </w:r>
            <w:r>
              <w:rPr>
                <w:rFonts w:hint="eastAsia" w:ascii="宋体" w:hAnsi="宋体"/>
                <w:sz w:val="24"/>
                <w:szCs w:val="24"/>
              </w:rPr>
              <w:t>约</w:t>
            </w:r>
            <w:r>
              <w:rPr>
                <w:rFonts w:hint="eastAsia" w:ascii="宋体" w:hAnsi="宋体"/>
                <w:sz w:val="24"/>
                <w:szCs w:val="24"/>
                <w:lang w:val="en-US" w:eastAsia="zh-CN"/>
              </w:rPr>
              <w:t>1500</w:t>
            </w:r>
            <w:r>
              <w:rPr>
                <w:rFonts w:hint="eastAsia" w:ascii="宋体" w:hAnsi="宋体"/>
                <w:sz w:val="24"/>
                <w:szCs w:val="24"/>
              </w:rPr>
              <w:t>m</w:t>
            </w:r>
            <w:r>
              <w:rPr>
                <w:rFonts w:hint="eastAsia" w:ascii="宋体" w:hAnsi="宋体"/>
                <w:sz w:val="24"/>
                <w:szCs w:val="24"/>
                <w:vertAlign w:val="superscript"/>
              </w:rPr>
              <w:t>2</w:t>
            </w:r>
            <w:r>
              <w:rPr>
                <w:rFonts w:hint="eastAsia" w:ascii="宋体" w:hAnsi="宋体"/>
                <w:sz w:val="24"/>
                <w:szCs w:val="24"/>
                <w:lang w:eastAsia="zh-CN"/>
              </w:rPr>
              <w:t>（详见施工图）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lang w:val="en-US" w:eastAsia="zh-CN"/>
              </w:rPr>
              <w:t>70天</w:t>
            </w:r>
            <w:r>
              <w:rPr>
                <w:rFonts w:hint="eastAsia" w:ascii="宋体" w:hAnsi="宋体"/>
                <w:sz w:val="24"/>
                <w:szCs w:val="24"/>
              </w:rPr>
              <w:t>，</w:t>
            </w:r>
            <w:r>
              <w:rPr>
                <w:rFonts w:hint="eastAsia" w:ascii="宋体" w:hAnsi="宋体"/>
                <w:sz w:val="24"/>
                <w:szCs w:val="24"/>
                <w:lang w:eastAsia="zh-CN"/>
              </w:rPr>
              <w:t>计划</w:t>
            </w:r>
            <w:r>
              <w:rPr>
                <w:rFonts w:hint="eastAsia" w:ascii="宋体" w:hAnsi="宋体"/>
                <w:sz w:val="24"/>
                <w:szCs w:val="24"/>
                <w:lang w:val="en-US" w:eastAsia="zh-CN"/>
              </w:rPr>
              <w:t>2月下旬开工，</w:t>
            </w:r>
            <w:r>
              <w:rPr>
                <w:rFonts w:hint="eastAsia" w:ascii="宋体" w:hAnsi="宋体" w:eastAsia="Times New Roman"/>
                <w:sz w:val="24"/>
                <w:szCs w:val="24"/>
              </w:rPr>
              <w:t>具体日期另行通知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独立法人资格并有消防工程专业承包贰级（含）以上资质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rPr>
            </w:pPr>
            <w:r>
              <w:rPr>
                <w:rFonts w:hint="eastAsia"/>
                <w:sz w:val="24"/>
                <w:szCs w:val="24"/>
                <w:lang w:eastAsia="zh-CN"/>
              </w:rPr>
              <w:t>编标预算价：</w:t>
            </w:r>
            <w:r>
              <w:rPr>
                <w:rFonts w:hint="eastAsia"/>
                <w:b/>
                <w:bCs/>
                <w:color w:val="FF0000"/>
                <w:sz w:val="24"/>
                <w:szCs w:val="24"/>
                <w:u w:val="single"/>
                <w:lang w:eastAsia="zh-CN"/>
              </w:rPr>
              <w:t>￥</w:t>
            </w:r>
            <w:r>
              <w:rPr>
                <w:rFonts w:hint="eastAsia"/>
                <w:b/>
                <w:bCs/>
                <w:color w:val="FF0000"/>
                <w:sz w:val="24"/>
                <w:szCs w:val="24"/>
                <w:u w:val="single"/>
                <w:lang w:val="en-US" w:eastAsia="zh-CN"/>
              </w:rPr>
              <w:t>470537.46</w:t>
            </w:r>
            <w:r>
              <w:rPr>
                <w:rFonts w:hint="eastAsia"/>
                <w:sz w:val="24"/>
                <w:szCs w:val="24"/>
                <w:lang w:eastAsia="zh-CN"/>
              </w:rPr>
              <w:t>元</w:t>
            </w:r>
            <w:r>
              <w:rPr>
                <w:rFonts w:hint="eastAsia"/>
                <w:sz w:val="24"/>
                <w:szCs w:val="24"/>
              </w:rPr>
              <w:t>；</w:t>
            </w:r>
          </w:p>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 ￥440644.15 </w:t>
            </w:r>
            <w:r>
              <w:rPr>
                <w:rFonts w:hint="eastAsia"/>
                <w:sz w:val="24"/>
                <w:szCs w:val="24"/>
                <w:lang w:val="en-US" w:eastAsia="zh-CN"/>
              </w:rPr>
              <w:t xml:space="preserve"> </w:t>
            </w:r>
            <w:r>
              <w:rPr>
                <w:rFonts w:hint="eastAsia"/>
                <w:sz w:val="24"/>
                <w:szCs w:val="24"/>
                <w:lang w:eastAsia="zh-CN"/>
              </w:rPr>
              <w:t>元</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 xml:space="preserve"> 捌仟</w:t>
            </w:r>
            <w:r>
              <w:rPr>
                <w:rFonts w:hint="eastAsia"/>
                <w:b/>
                <w:bCs/>
                <w:sz w:val="24"/>
                <w:szCs w:val="24"/>
                <w:highlight w:val="none"/>
                <w:lang w:eastAsia="zh-CN"/>
              </w:rPr>
              <w:t>元整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年1月</w:t>
            </w:r>
            <w:r>
              <w:rPr>
                <w:rFonts w:hint="eastAsia" w:ascii="宋体" w:hAnsi="宋体"/>
                <w:b/>
                <w:bCs/>
                <w:color w:val="FF0000"/>
                <w:sz w:val="24"/>
                <w:szCs w:val="24"/>
                <w:lang w:val="en-US" w:eastAsia="zh-CN"/>
              </w:rPr>
              <w:t>25</w:t>
            </w:r>
            <w:r>
              <w:rPr>
                <w:rFonts w:hint="eastAsia" w:ascii="宋体" w:hAnsi="宋体"/>
                <w:b/>
                <w:bCs/>
                <w:color w:val="FF0000"/>
                <w:sz w:val="24"/>
                <w:szCs w:val="24"/>
              </w:rPr>
              <w:t>日上午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暂列金额</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不可预见费</w:t>
            </w:r>
            <w:r>
              <w:rPr>
                <w:rFonts w:hint="eastAsia"/>
                <w:sz w:val="24"/>
                <w:szCs w:val="24"/>
                <w:lang w:val="en-US" w:eastAsia="zh-CN"/>
              </w:rPr>
              <w:t xml:space="preserve"> </w:t>
            </w:r>
            <w:r>
              <w:rPr>
                <w:rFonts w:hint="eastAsia"/>
                <w:b/>
                <w:bCs/>
                <w:color w:val="FF0000"/>
                <w:sz w:val="24"/>
                <w:szCs w:val="24"/>
                <w:u w:val="single"/>
                <w:lang w:val="en-US" w:eastAsia="zh-CN"/>
              </w:rPr>
              <w:t xml:space="preserve">￥3.70 </w:t>
            </w:r>
            <w:r>
              <w:rPr>
                <w:rFonts w:hint="eastAsia"/>
                <w:sz w:val="24"/>
                <w:szCs w:val="24"/>
              </w:rPr>
              <w:t>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合同</w:t>
            </w:r>
            <w:r>
              <w:rPr>
                <w:rFonts w:hint="eastAsia"/>
                <w:sz w:val="24"/>
              </w:rPr>
              <w:t>总价的30%（另需扣减5%的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w:t>
            </w:r>
            <w:r>
              <w:rPr>
                <w:rFonts w:hint="eastAsia"/>
                <w:sz w:val="24"/>
              </w:rPr>
              <w:t>总价的30%作为进度款，工程结束经验收合格后付至</w:t>
            </w:r>
            <w:r>
              <w:rPr>
                <w:rFonts w:hint="eastAsia"/>
                <w:sz w:val="24"/>
                <w:lang w:eastAsia="zh-CN"/>
              </w:rPr>
              <w:t>合同</w:t>
            </w:r>
            <w:r>
              <w:rPr>
                <w:rFonts w:hint="eastAsia"/>
                <w:sz w:val="24"/>
              </w:rPr>
              <w:t>总价的70%，工程结束审计后付至审计价的95%,剩余5%作为工程的保修金，保修期满（贰年后）无质量问题付清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竞争性报价时，不可竞争费用均按规定计算，不得让利或随意调整计算标准。</w:t>
      </w:r>
    </w:p>
    <w:p>
      <w:pPr>
        <w:numPr>
          <w:ilvl w:val="0"/>
          <w:numId w:val="3"/>
        </w:numPr>
        <w:spacing w:line="360" w:lineRule="auto"/>
        <w:rPr>
          <w:sz w:val="24"/>
          <w:szCs w:val="24"/>
        </w:rPr>
      </w:pPr>
      <w:r>
        <w:rPr>
          <w:rFonts w:hint="eastAsia"/>
          <w:color w:val="FF0000"/>
          <w:sz w:val="24"/>
          <w:szCs w:val="24"/>
        </w:rPr>
        <w:t>招标人设定竞争性报价的招标</w:t>
      </w:r>
      <w:r>
        <w:rPr>
          <w:rFonts w:hint="eastAsia"/>
          <w:color w:val="FF0000"/>
          <w:sz w:val="24"/>
          <w:szCs w:val="24"/>
          <w:lang w:eastAsia="zh-CN"/>
        </w:rPr>
        <w:t>预算</w:t>
      </w:r>
      <w:r>
        <w:rPr>
          <w:rFonts w:hint="eastAsia"/>
          <w:color w:val="FF0000"/>
          <w:sz w:val="24"/>
          <w:szCs w:val="24"/>
        </w:rPr>
        <w:t>总价为</w:t>
      </w:r>
      <w:r>
        <w:rPr>
          <w:rFonts w:hint="eastAsia"/>
          <w:b/>
          <w:bCs/>
          <w:color w:val="FF0000"/>
          <w:sz w:val="24"/>
          <w:szCs w:val="24"/>
          <w:u w:val="single"/>
          <w:lang w:eastAsia="zh-CN"/>
        </w:rPr>
        <w:t>￥</w:t>
      </w:r>
      <w:r>
        <w:rPr>
          <w:rFonts w:hint="eastAsia"/>
          <w:b/>
          <w:bCs/>
          <w:color w:val="FF0000"/>
          <w:sz w:val="24"/>
          <w:szCs w:val="24"/>
          <w:u w:val="single"/>
          <w:lang w:val="en-US" w:eastAsia="zh-CN"/>
        </w:rPr>
        <w:t>470537.46</w:t>
      </w:r>
      <w:r>
        <w:rPr>
          <w:rFonts w:hint="eastAsia"/>
          <w:color w:val="FF0000"/>
          <w:sz w:val="24"/>
          <w:szCs w:val="24"/>
        </w:rPr>
        <w:t>元，</w:t>
      </w:r>
      <w:r>
        <w:rPr>
          <w:rFonts w:hint="eastAsia"/>
          <w:color w:val="FF0000"/>
          <w:sz w:val="24"/>
          <w:szCs w:val="24"/>
          <w:lang w:eastAsia="zh-CN"/>
        </w:rPr>
        <w:t>投标</w:t>
      </w:r>
      <w:r>
        <w:rPr>
          <w:rFonts w:hint="eastAsia"/>
          <w:color w:val="FF0000"/>
          <w:sz w:val="24"/>
          <w:szCs w:val="24"/>
        </w:rPr>
        <w:t>最高限价为</w:t>
      </w:r>
      <w:r>
        <w:rPr>
          <w:rFonts w:hint="eastAsia"/>
          <w:b/>
          <w:bCs/>
          <w:color w:val="FF0000"/>
          <w:sz w:val="24"/>
          <w:szCs w:val="24"/>
          <w:u w:val="single"/>
          <w:lang w:val="en-US" w:eastAsia="zh-CN"/>
        </w:rPr>
        <w:t>￥440644.15</w:t>
      </w:r>
      <w:r>
        <w:rPr>
          <w:rFonts w:hint="eastAsia"/>
          <w:color w:val="FF0000"/>
          <w:sz w:val="24"/>
          <w:szCs w:val="24"/>
        </w:rPr>
        <w:t>元，其中预留金（暂定金额）</w:t>
      </w:r>
      <w:r>
        <w:rPr>
          <w:rFonts w:hint="eastAsia"/>
          <w:b/>
          <w:bCs/>
          <w:color w:val="FF0000"/>
          <w:sz w:val="24"/>
          <w:szCs w:val="24"/>
          <w:u w:val="single"/>
          <w:lang w:val="en-US" w:eastAsia="zh-CN"/>
        </w:rPr>
        <w:t>￥3.70</w:t>
      </w:r>
      <w:r>
        <w:rPr>
          <w:rFonts w:hint="eastAsia"/>
          <w:color w:val="FF0000"/>
          <w:sz w:val="24"/>
          <w:szCs w:val="24"/>
          <w:u w:val="single"/>
          <w:lang w:val="en-US" w:eastAsia="zh-CN"/>
        </w:rPr>
        <w:t xml:space="preserve"> </w:t>
      </w:r>
      <w:r>
        <w:rPr>
          <w:rFonts w:hint="eastAsia"/>
          <w:color w:val="FF0000"/>
          <w:sz w:val="24"/>
          <w:szCs w:val="24"/>
        </w:rPr>
        <w:t>万元，材料暂估价 /万元，折扣率92%</w:t>
      </w:r>
    </w:p>
    <w:p>
      <w:pPr>
        <w:spacing w:line="360" w:lineRule="auto"/>
        <w:rPr>
          <w:sz w:val="24"/>
          <w:szCs w:val="24"/>
        </w:rPr>
      </w:pPr>
      <w:r>
        <w:rPr>
          <w:rFonts w:hint="eastAsia"/>
          <w:b/>
          <w:bCs/>
          <w:sz w:val="24"/>
          <w:szCs w:val="24"/>
        </w:rPr>
        <w:t>（</w:t>
      </w:r>
      <w:r>
        <w:rPr>
          <w:rFonts w:hint="eastAsia"/>
          <w:b/>
          <w:bCs/>
          <w:sz w:val="24"/>
          <w:szCs w:val="24"/>
          <w:lang w:val="en-US" w:eastAsia="zh-CN"/>
        </w:rPr>
        <w:t>7</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年1月</w:t>
      </w:r>
      <w:r>
        <w:rPr>
          <w:rFonts w:hint="eastAsia" w:ascii="宋体" w:hAnsi="宋体"/>
          <w:color w:val="FF0000"/>
          <w:sz w:val="24"/>
          <w:szCs w:val="24"/>
          <w:lang w:val="en-US" w:eastAsia="zh-CN"/>
        </w:rPr>
        <w:t>22</w:t>
      </w:r>
      <w:r>
        <w:rPr>
          <w:rFonts w:hint="eastAsia" w:ascii="宋体" w:hAnsi="宋体"/>
          <w:color w:val="FF0000"/>
          <w:sz w:val="24"/>
          <w:szCs w:val="24"/>
        </w:rPr>
        <w:t>日</w:t>
      </w:r>
      <w:r>
        <w:rPr>
          <w:rFonts w:hint="eastAsia" w:ascii="宋体" w:hAnsi="宋体"/>
          <w:sz w:val="24"/>
          <w:szCs w:val="24"/>
        </w:rPr>
        <w:t>前自行安排现场踏勘（现场踏勘联系人：</w:t>
      </w:r>
      <w:r>
        <w:rPr>
          <w:rFonts w:hint="eastAsia" w:ascii="宋体" w:hAnsi="宋体"/>
          <w:b/>
          <w:bCs/>
          <w:sz w:val="24"/>
          <w:szCs w:val="24"/>
          <w:highlight w:val="none"/>
        </w:rPr>
        <w:t>顾巧明13606209630/</w:t>
      </w:r>
      <w:r>
        <w:rPr>
          <w:rFonts w:hint="eastAsia" w:ascii="宋体" w:hAnsi="宋体"/>
          <w:b/>
          <w:bCs/>
          <w:sz w:val="24"/>
          <w:szCs w:val="24"/>
          <w:highlight w:val="none"/>
          <w:lang w:eastAsia="zh-CN"/>
        </w:rPr>
        <w:t>洪延峰</w:t>
      </w:r>
      <w:r>
        <w:rPr>
          <w:rFonts w:hint="eastAsia" w:ascii="宋体" w:hAnsi="宋体"/>
          <w:b/>
          <w:bCs/>
          <w:sz w:val="24"/>
          <w:szCs w:val="24"/>
          <w:highlight w:val="none"/>
        </w:rPr>
        <w:t>13</w:t>
      </w:r>
      <w:r>
        <w:rPr>
          <w:rFonts w:hint="eastAsia" w:ascii="宋体" w:hAnsi="宋体"/>
          <w:b/>
          <w:bCs/>
          <w:sz w:val="24"/>
          <w:szCs w:val="24"/>
          <w:highlight w:val="none"/>
          <w:lang w:val="en-US" w:eastAsia="zh-CN"/>
        </w:rPr>
        <w:t>951678787</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（1）招标文本文件的组成：本招标文件（包括投标报价须知附表、投标报价须知、投标报价文件、合同主要条款等）；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一份（含消火栓系统；火灾报警系统、应急照明系统、消防配电及防火门监控系统、消防排烟系统、灭火器配备及防火门安装等）</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年1月</w:t>
      </w:r>
      <w:r>
        <w:rPr>
          <w:rFonts w:hint="eastAsia"/>
          <w:b/>
          <w:bCs/>
          <w:color w:val="FF0000"/>
          <w:sz w:val="24"/>
          <w:szCs w:val="24"/>
          <w:lang w:val="en-US" w:eastAsia="zh-CN"/>
        </w:rPr>
        <w:t>22</w:t>
      </w:r>
      <w:r>
        <w:rPr>
          <w:rFonts w:hint="eastAsia"/>
          <w:b/>
          <w:bCs/>
          <w:color w:val="FF0000"/>
          <w:sz w:val="24"/>
          <w:szCs w:val="24"/>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ind w:firstLine="1687" w:firstLineChars="600"/>
        <w:rPr>
          <w:rFonts w:hint="eastAsia"/>
          <w:sz w:val="24"/>
          <w:szCs w:val="24"/>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pacing w:line="360" w:lineRule="auto"/>
        <w:rPr>
          <w:rFonts w:hint="eastAsia"/>
          <w:sz w:val="24"/>
          <w:szCs w:val="24"/>
        </w:rPr>
      </w:pP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承包人（全称）：(以下简称乙方)</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胥城食品厂二层月饼工场消防工程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sz w:val="24"/>
          <w:szCs w:val="24"/>
          <w:u w:val="single"/>
        </w:rPr>
        <w:t>苏州市</w:t>
      </w:r>
      <w:r>
        <w:rPr>
          <w:rFonts w:hint="eastAsia" w:ascii="宋体" w:hAnsi="宋体"/>
          <w:sz w:val="24"/>
          <w:szCs w:val="24"/>
          <w:u w:val="single"/>
          <w:lang w:val="en-US" w:eastAsia="zh-CN"/>
        </w:rPr>
        <w:t>吴中区木东路399号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u w:val="single"/>
          <w:lang w:eastAsia="zh-CN"/>
        </w:rPr>
        <w:t>月饼工场消防工程</w:t>
      </w:r>
      <w:r>
        <w:rPr>
          <w:rFonts w:hint="eastAsia" w:ascii="宋体" w:hAnsi="宋体"/>
          <w:sz w:val="24"/>
          <w:szCs w:val="24"/>
          <w:u w:val="single"/>
        </w:rPr>
        <w:t>，</w:t>
      </w:r>
      <w:r>
        <w:rPr>
          <w:rFonts w:hint="eastAsia" w:ascii="宋体" w:hAnsi="宋体"/>
          <w:sz w:val="24"/>
          <w:szCs w:val="24"/>
          <w:u w:val="single"/>
          <w:lang w:eastAsia="zh-CN"/>
        </w:rPr>
        <w:t>面积</w:t>
      </w:r>
      <w:r>
        <w:rPr>
          <w:rFonts w:hint="eastAsia" w:ascii="宋体" w:hAnsi="宋体"/>
          <w:sz w:val="24"/>
          <w:szCs w:val="24"/>
          <w:u w:val="single"/>
        </w:rPr>
        <w:t>约</w:t>
      </w:r>
      <w:r>
        <w:rPr>
          <w:rFonts w:hint="eastAsia" w:ascii="宋体" w:hAnsi="宋体"/>
          <w:sz w:val="24"/>
          <w:szCs w:val="24"/>
          <w:u w:val="single"/>
          <w:lang w:val="en-US" w:eastAsia="zh-CN"/>
        </w:rPr>
        <w:t>1500</w:t>
      </w:r>
      <w:r>
        <w:rPr>
          <w:rFonts w:hint="eastAsia" w:ascii="宋体" w:hAnsi="宋体"/>
          <w:sz w:val="24"/>
          <w:szCs w:val="24"/>
          <w:u w:val="single"/>
        </w:rPr>
        <w:t>m</w:t>
      </w:r>
      <w:r>
        <w:rPr>
          <w:rFonts w:hint="eastAsia" w:ascii="宋体" w:hAnsi="宋体"/>
          <w:sz w:val="24"/>
          <w:szCs w:val="24"/>
          <w:u w:val="single"/>
          <w:vertAlign w:val="superscript"/>
        </w:rPr>
        <w:t>2</w:t>
      </w:r>
      <w:r>
        <w:rPr>
          <w:rFonts w:hint="eastAsia" w:ascii="宋体" w:hAnsi="宋体"/>
          <w:sz w:val="24"/>
          <w:szCs w:val="24"/>
          <w:u w:val="single"/>
          <w:lang w:val="en-US" w:eastAsia="zh-CN"/>
        </w:rPr>
        <w:t>（</w:t>
      </w:r>
      <w:r>
        <w:rPr>
          <w:rFonts w:hint="eastAsia"/>
          <w:sz w:val="24"/>
          <w:szCs w:val="24"/>
          <w:u w:val="single"/>
          <w:lang w:eastAsia="zh-CN"/>
        </w:rPr>
        <w:t>含消火栓系统；火灾报警系统、应急照明系统、消防配电及防火门监控系统、消防排烟系统、灭火器配备及防火门安装等</w:t>
      </w:r>
      <w:r>
        <w:rPr>
          <w:rFonts w:hint="eastAsia" w:ascii="宋体" w:hAnsi="宋体"/>
          <w:sz w:val="24"/>
          <w:szCs w:val="24"/>
          <w:u w:val="single"/>
          <w:lang w:val="en-US" w:eastAsia="zh-CN"/>
        </w:rPr>
        <w:t>）</w:t>
      </w:r>
      <w:r>
        <w:rPr>
          <w:rFonts w:hint="eastAsia" w:ascii="宋体" w:hAnsi="宋体"/>
          <w:sz w:val="24"/>
          <w:szCs w:val="24"/>
          <w:u w:val="single"/>
          <w:lang w:eastAsia="zh-CN"/>
        </w:rPr>
        <w:t>（详见施工图及</w:t>
      </w:r>
      <w:r>
        <w:rPr>
          <w:rFonts w:hint="eastAsia"/>
          <w:sz w:val="24"/>
          <w:szCs w:val="24"/>
          <w:u w:val="single"/>
        </w:rPr>
        <w:t>报价单）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rPr>
        <w:t>合同工期总日历天数</w:t>
      </w:r>
      <w:r>
        <w:rPr>
          <w:rFonts w:hint="eastAsia" w:ascii="宋体" w:hAnsi="宋体"/>
          <w:sz w:val="24"/>
          <w:szCs w:val="24"/>
          <w:u w:val="single"/>
          <w:lang w:val="en-US" w:eastAsia="zh-CN"/>
        </w:rPr>
        <w:t>7</w:t>
      </w:r>
      <w:r>
        <w:rPr>
          <w:rFonts w:hint="eastAsia" w:ascii="宋体" w:hAnsi="宋体"/>
          <w:sz w:val="24"/>
          <w:szCs w:val="24"/>
          <w:u w:val="single"/>
        </w:rPr>
        <w:t>0</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sz w:val="24"/>
          <w:szCs w:val="24"/>
        </w:rPr>
      </w:pPr>
      <w:r>
        <w:rPr>
          <w:rFonts w:hint="eastAsia"/>
          <w:sz w:val="24"/>
          <w:szCs w:val="24"/>
        </w:rPr>
        <w:t>其中：暂列金额（不可预见费）为￥：</w:t>
      </w:r>
      <w:r>
        <w:rPr>
          <w:rFonts w:hint="eastAsia"/>
          <w:sz w:val="24"/>
          <w:szCs w:val="24"/>
          <w:u w:val="single"/>
          <w:lang w:val="en-US" w:eastAsia="zh-CN"/>
        </w:rPr>
        <w:t xml:space="preserve">                    </w:t>
      </w:r>
      <w:r>
        <w:rPr>
          <w:rFonts w:hint="eastAsia"/>
          <w:sz w:val="24"/>
          <w:szCs w:val="24"/>
          <w:u w:val="single"/>
        </w:rPr>
        <w:t>元</w:t>
      </w:r>
    </w:p>
    <w:p>
      <w:pPr>
        <w:numPr>
          <w:ilvl w:val="0"/>
          <w:numId w:val="4"/>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4"/>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rFonts w:hint="eastAsia" w:eastAsia="宋体"/>
          <w:b/>
          <w:bCs/>
          <w:sz w:val="24"/>
          <w:szCs w:val="24"/>
          <w:lang w:eastAsia="zh-CN"/>
        </w:rPr>
      </w:pPr>
      <w:r>
        <w:rPr>
          <w:rFonts w:hint="eastAsia"/>
          <w:b/>
          <w:bCs/>
          <w:sz w:val="24"/>
          <w:szCs w:val="24"/>
          <w:lang w:eastAsia="zh-CN"/>
        </w:rPr>
        <w:t>六、</w:t>
      </w:r>
      <w:r>
        <w:rPr>
          <w:rFonts w:hint="eastAsia"/>
          <w:b/>
          <w:bCs/>
          <w:sz w:val="24"/>
          <w:szCs w:val="24"/>
          <w:highlight w:val="none"/>
          <w:lang w:eastAsia="zh-CN"/>
        </w:rPr>
        <w:t>履约保证金：乙方投标时提交的投标保证金</w:t>
      </w:r>
      <w:r>
        <w:rPr>
          <w:rFonts w:hint="eastAsia"/>
          <w:b/>
          <w:bCs/>
          <w:sz w:val="24"/>
          <w:szCs w:val="24"/>
          <w:highlight w:val="none"/>
          <w:u w:val="single"/>
          <w:lang w:val="en-US" w:eastAsia="zh-CN"/>
        </w:rPr>
        <w:t>捌仟</w:t>
      </w:r>
      <w:r>
        <w:rPr>
          <w:rFonts w:hint="eastAsia"/>
          <w:b/>
          <w:bCs/>
          <w:sz w:val="24"/>
          <w:szCs w:val="24"/>
          <w:highlight w:val="none"/>
          <w:u w:val="single"/>
          <w:lang w:eastAsia="zh-CN"/>
        </w:rPr>
        <w:t>元</w:t>
      </w:r>
      <w:r>
        <w:rPr>
          <w:rFonts w:hint="eastAsia"/>
          <w:b/>
          <w:bCs/>
          <w:sz w:val="24"/>
          <w:szCs w:val="24"/>
          <w:highlight w:val="none"/>
          <w:lang w:eastAsia="zh-CN"/>
        </w:rPr>
        <w:t>自动转为履约保证金，待工程竣工后退回乙方（无息）</w:t>
      </w:r>
    </w:p>
    <w:p>
      <w:pPr>
        <w:snapToGrid w:val="0"/>
        <w:spacing w:line="336" w:lineRule="auto"/>
        <w:rPr>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rPr>
        <w:t>住所：                          住所：</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胥城食品厂二层月饼工场消防工程</w:t>
      </w:r>
      <w:r>
        <w:rPr>
          <w:rFonts w:hint="eastAsia"/>
          <w:sz w:val="24"/>
          <w:szCs w:val="24"/>
        </w:rPr>
        <w:t>事宜，签订本合同书。</w:t>
      </w:r>
    </w:p>
    <w:p>
      <w:pPr>
        <w:numPr>
          <w:ilvl w:val="0"/>
          <w:numId w:val="5"/>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5"/>
        </w:numPr>
        <w:spacing w:line="360" w:lineRule="auto"/>
        <w:rPr>
          <w:sz w:val="24"/>
          <w:szCs w:val="24"/>
        </w:rPr>
      </w:pPr>
      <w:r>
        <w:rPr>
          <w:rFonts w:hint="eastAsia"/>
          <w:sz w:val="24"/>
          <w:szCs w:val="24"/>
        </w:rPr>
        <w:t>乙方的工作：</w:t>
      </w:r>
    </w:p>
    <w:p>
      <w:pPr>
        <w:numPr>
          <w:ilvl w:val="0"/>
          <w:numId w:val="6"/>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6"/>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工程开工后7天内支付固定总价的30%作为工程预付款（另需扣减5%的</w:t>
      </w:r>
      <w:r>
        <w:rPr>
          <w:rFonts w:hint="eastAsia"/>
          <w:sz w:val="24"/>
          <w:lang w:eastAsia="zh-CN"/>
        </w:rPr>
        <w:t>安全、廉政保证金</w:t>
      </w:r>
      <w:r>
        <w:rPr>
          <w:rFonts w:hint="eastAsia"/>
          <w:sz w:val="24"/>
        </w:rPr>
        <w:t>，实际支付固定总价的25%作为工程预付款），完成总工程量的50%后再支付固定总价的30%作为进度款，工程结束经验收合格后付至固定总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7"/>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spacing w:line="360" w:lineRule="auto"/>
        <w:rPr>
          <w:rFonts w:hint="eastAsia"/>
          <w:sz w:val="24"/>
          <w:szCs w:val="24"/>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b/>
          <w:bCs/>
          <w:sz w:val="24"/>
          <w:szCs w:val="24"/>
        </w:rPr>
      </w:pPr>
    </w:p>
    <w:p>
      <w:pPr>
        <w:spacing w:line="360" w:lineRule="auto"/>
        <w:jc w:val="center"/>
        <w:rPr>
          <w:rFonts w:hint="eastAsia"/>
          <w:b/>
          <w:bCs/>
          <w:sz w:val="24"/>
          <w:szCs w:val="24"/>
          <w:highlight w:val="yellow"/>
          <w:lang w:eastAsia="zh-CN"/>
        </w:rPr>
      </w:pPr>
      <w:r>
        <w:rPr>
          <w:rFonts w:hint="eastAsia"/>
          <w:b/>
          <w:bCs/>
          <w:sz w:val="24"/>
          <w:szCs w:val="24"/>
          <w:highlight w:val="yellow"/>
          <w:lang w:eastAsia="zh-CN"/>
        </w:rPr>
        <w:t>第三部分：投标文件格式样表</w:t>
      </w:r>
    </w:p>
    <w:p>
      <w:pPr>
        <w:spacing w:line="360" w:lineRule="auto"/>
        <w:jc w:val="center"/>
        <w:rPr>
          <w:rFonts w:hint="eastAsia"/>
          <w:b/>
          <w:bCs/>
          <w:sz w:val="24"/>
          <w:szCs w:val="24"/>
        </w:rPr>
      </w:pP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胥城食品厂二层月饼工场消防工程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8"/>
        </w:numPr>
        <w:spacing w:line="360" w:lineRule="auto"/>
        <w:ind w:firstLine="0"/>
        <w:jc w:val="left"/>
        <w:rPr>
          <w:szCs w:val="21"/>
        </w:rPr>
      </w:pPr>
      <w:r>
        <w:rPr>
          <w:rFonts w:hint="eastAsia"/>
          <w:szCs w:val="21"/>
        </w:rPr>
        <w:t>投标函</w:t>
      </w:r>
    </w:p>
    <w:p>
      <w:pPr>
        <w:numPr>
          <w:ilvl w:val="2"/>
          <w:numId w:val="8"/>
        </w:numPr>
        <w:spacing w:line="360" w:lineRule="auto"/>
        <w:ind w:firstLine="0"/>
        <w:jc w:val="left"/>
        <w:rPr>
          <w:szCs w:val="21"/>
        </w:rPr>
      </w:pPr>
      <w:r>
        <w:rPr>
          <w:rFonts w:hint="eastAsia"/>
          <w:szCs w:val="21"/>
        </w:rPr>
        <w:t>投标承诺书</w:t>
      </w:r>
    </w:p>
    <w:p>
      <w:pPr>
        <w:numPr>
          <w:ilvl w:val="2"/>
          <w:numId w:val="8"/>
        </w:numPr>
        <w:spacing w:line="360" w:lineRule="auto"/>
        <w:ind w:firstLine="0"/>
        <w:jc w:val="left"/>
        <w:rPr>
          <w:szCs w:val="21"/>
        </w:rPr>
      </w:pPr>
      <w:r>
        <w:rPr>
          <w:rFonts w:hint="eastAsia"/>
          <w:szCs w:val="21"/>
        </w:rPr>
        <w:t>投标文件签署授权委托书</w:t>
      </w:r>
    </w:p>
    <w:p>
      <w:pPr>
        <w:numPr>
          <w:ilvl w:val="2"/>
          <w:numId w:val="8"/>
        </w:numPr>
        <w:spacing w:line="360" w:lineRule="auto"/>
        <w:ind w:firstLine="0"/>
        <w:jc w:val="left"/>
        <w:rPr>
          <w:szCs w:val="21"/>
        </w:rPr>
      </w:pPr>
      <w:r>
        <w:rPr>
          <w:rFonts w:hint="eastAsia"/>
          <w:szCs w:val="21"/>
        </w:rPr>
        <w:t>工程项目施工管理委托书</w:t>
      </w:r>
    </w:p>
    <w:p>
      <w:pPr>
        <w:numPr>
          <w:ilvl w:val="2"/>
          <w:numId w:val="8"/>
        </w:numPr>
        <w:spacing w:line="360" w:lineRule="auto"/>
        <w:ind w:firstLine="0"/>
        <w:jc w:val="left"/>
        <w:rPr>
          <w:szCs w:val="21"/>
        </w:rPr>
      </w:pPr>
      <w:r>
        <w:rPr>
          <w:rFonts w:hint="eastAsia"/>
          <w:szCs w:val="21"/>
        </w:rPr>
        <w:t>拟派该工程项目组成员表</w:t>
      </w:r>
    </w:p>
    <w:p>
      <w:pPr>
        <w:numPr>
          <w:ilvl w:val="2"/>
          <w:numId w:val="8"/>
        </w:numPr>
        <w:spacing w:line="360" w:lineRule="auto"/>
        <w:ind w:firstLine="0"/>
        <w:jc w:val="left"/>
        <w:rPr>
          <w:szCs w:val="21"/>
        </w:rPr>
      </w:pPr>
      <w:r>
        <w:rPr>
          <w:rFonts w:hint="eastAsia"/>
          <w:szCs w:val="21"/>
        </w:rPr>
        <w:t>对现场条件及投标实物样板充分了解的承诺书</w:t>
      </w:r>
    </w:p>
    <w:p>
      <w:pPr>
        <w:numPr>
          <w:ilvl w:val="2"/>
          <w:numId w:val="8"/>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u w:val="single"/>
          <w:lang w:eastAsia="zh-CN"/>
        </w:rPr>
        <w:t>胥城食品厂二层月饼工场消防工程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胥城食品厂二层月饼工场消防工程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胥城食品厂二层月饼工场消防工程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胥城食品厂二层月饼工场消防工程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ascii="华文细黑" w:hAnsi="华文细黑" w:eastAsia="华文细黑"/>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5"/>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 w:val="21"/>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pStyle w:val="26"/>
        <w:spacing w:beforeLines="50" w:afterLines="50" w:afterAutospacing="0"/>
        <w:ind w:firstLine="2520" w:firstLineChars="1200"/>
        <w:rPr>
          <w:sz w:val="21"/>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ind w:firstLine="6930" w:firstLineChars="3300"/>
        <w:jc w:val="both"/>
        <w:rPr>
          <w:rFonts w:ascii="宋体" w:hAnsi="宋体"/>
          <w:color w:val="000000"/>
          <w:sz w:val="24"/>
          <w:szCs w:val="24"/>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
          <w:sz w:val="30"/>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tabs>
          <w:tab w:val="left" w:pos="480"/>
        </w:tabs>
        <w:spacing w:line="360" w:lineRule="auto"/>
        <w:jc w:val="center"/>
        <w:rPr>
          <w:rFonts w:hint="eastAsia" w:ascii="宋体" w:hAnsi="宋体" w:eastAsia="宋体"/>
          <w:b/>
          <w:sz w:val="30"/>
          <w:lang w:val="en-US" w:eastAsia="zh-CN"/>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一、胥城食品厂</w:t>
      </w:r>
      <w:r>
        <w:rPr>
          <w:rFonts w:hint="eastAsia"/>
          <w:b/>
          <w:szCs w:val="21"/>
          <w:lang w:eastAsia="zh-CN"/>
        </w:rPr>
        <w:t>二层月饼工场消防工程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胥城食品厂</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年1 月</w:t>
      </w:r>
      <w:r>
        <w:rPr>
          <w:rFonts w:hint="eastAsia"/>
          <w:sz w:val="28"/>
          <w:szCs w:val="28"/>
          <w:lang w:val="en-US" w:eastAsia="zh-CN"/>
        </w:rPr>
        <w:t>1</w:t>
      </w:r>
      <w:r>
        <w:rPr>
          <w:rFonts w:hint="eastAsia"/>
          <w:sz w:val="28"/>
          <w:szCs w:val="28"/>
        </w:rPr>
        <w:t>6 日</w:t>
      </w:r>
    </w:p>
    <w:p>
      <w:pPr>
        <w:spacing w:line="440" w:lineRule="exact"/>
        <w:ind w:firstLine="102" w:firstLineChars="49"/>
        <w:jc w:val="left"/>
        <w:rPr>
          <w:rFonts w:hint="eastAsia"/>
          <w:sz w:val="24"/>
          <w:szCs w:val="24"/>
        </w:rPr>
      </w:pPr>
      <w:r>
        <w:rPr>
          <w:rFonts w:hint="eastAsia"/>
          <w:szCs w:val="21"/>
        </w:rPr>
        <w:t>附件一：</w:t>
      </w:r>
      <w:r>
        <w:rPr>
          <w:rFonts w:hint="eastAsia"/>
          <w:sz w:val="24"/>
          <w:szCs w:val="24"/>
          <w:lang w:eastAsia="zh-CN"/>
        </w:rPr>
        <w:t>胥城食品厂二层月饼工场消防工程施工图</w:t>
      </w:r>
      <w:r>
        <w:rPr>
          <w:rFonts w:hint="eastAsia"/>
          <w:sz w:val="24"/>
          <w:szCs w:val="24"/>
        </w:rPr>
        <w:t>；</w:t>
      </w:r>
    </w:p>
    <w:p>
      <w:pPr>
        <w:spacing w:line="440" w:lineRule="exact"/>
        <w:ind w:firstLine="102" w:firstLineChars="49"/>
        <w:jc w:val="left"/>
        <w:rPr>
          <w:rFonts w:hint="eastAsia"/>
          <w:szCs w:val="21"/>
          <w:lang w:eastAsia="zh-CN"/>
        </w:rPr>
      </w:pPr>
      <w:r>
        <w:rPr>
          <w:rFonts w:hint="eastAsia"/>
          <w:szCs w:val="21"/>
          <w:lang w:eastAsia="zh-CN"/>
        </w:rPr>
        <w:t>附件二：工程量清单</w:t>
      </w:r>
    </w:p>
    <w:p>
      <w:pPr>
        <w:spacing w:line="440" w:lineRule="exact"/>
        <w:ind w:firstLine="102" w:firstLineChars="49"/>
        <w:jc w:val="left"/>
        <w:rPr>
          <w:rFonts w:hint="eastAsia"/>
          <w:szCs w:val="21"/>
          <w:lang w:eastAsia="zh-CN"/>
        </w:rPr>
      </w:pPr>
      <w:r>
        <w:rPr>
          <w:rFonts w:hint="eastAsia"/>
          <w:szCs w:val="21"/>
          <w:lang w:eastAsia="zh-CN"/>
        </w:rPr>
        <w:t>附件三：编标说明及编标提疑答复</w:t>
      </w:r>
    </w:p>
    <w:p>
      <w:pPr>
        <w:spacing w:line="440" w:lineRule="exact"/>
        <w:ind w:firstLine="102" w:firstLineChars="49"/>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854A379"/>
    <w:multiLevelType w:val="singleLevel"/>
    <w:tmpl w:val="5854A379"/>
    <w:lvl w:ilvl="0" w:tentative="0">
      <w:start w:val="1"/>
      <w:numFmt w:val="decimal"/>
      <w:suff w:val="nothing"/>
      <w:lvlText w:val="（%1）"/>
      <w:lvlJc w:val="left"/>
    </w:lvl>
  </w:abstractNum>
  <w:abstractNum w:abstractNumId="7">
    <w:nsid w:val="586E0CC7"/>
    <w:multiLevelType w:val="singleLevel"/>
    <w:tmpl w:val="586E0CC7"/>
    <w:lvl w:ilvl="0" w:tentative="0">
      <w:start w:val="2"/>
      <w:numFmt w:val="decimal"/>
      <w:suff w:val="nothing"/>
      <w:lvlText w:val="%1、"/>
      <w:lvlJc w:val="left"/>
    </w:lvl>
  </w:abstractNum>
  <w:num w:numId="1">
    <w:abstractNumId w:val="4"/>
  </w:num>
  <w:num w:numId="2">
    <w:abstractNumId w:val="5"/>
  </w:num>
  <w:num w:numId="3">
    <w:abstractNumId w:val="0"/>
  </w:num>
  <w:num w:numId="4">
    <w:abstractNumId w:val="7"/>
  </w:num>
  <w:num w:numId="5">
    <w:abstractNumId w:val="2"/>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3C42A1C"/>
    <w:rsid w:val="076B32D4"/>
    <w:rsid w:val="0856062D"/>
    <w:rsid w:val="091D3F5E"/>
    <w:rsid w:val="0BB8680F"/>
    <w:rsid w:val="0CCC038B"/>
    <w:rsid w:val="0D0A3188"/>
    <w:rsid w:val="0E620C08"/>
    <w:rsid w:val="0E7A670E"/>
    <w:rsid w:val="0EA07550"/>
    <w:rsid w:val="11FE3433"/>
    <w:rsid w:val="12BD22AD"/>
    <w:rsid w:val="13B30401"/>
    <w:rsid w:val="14614CD0"/>
    <w:rsid w:val="159F6E92"/>
    <w:rsid w:val="16755A32"/>
    <w:rsid w:val="16BB1D3B"/>
    <w:rsid w:val="173C598B"/>
    <w:rsid w:val="1A267315"/>
    <w:rsid w:val="1AF72300"/>
    <w:rsid w:val="1AFC0475"/>
    <w:rsid w:val="1BC570E4"/>
    <w:rsid w:val="1D7A2005"/>
    <w:rsid w:val="1D9305D0"/>
    <w:rsid w:val="1F206ABF"/>
    <w:rsid w:val="1F6024E0"/>
    <w:rsid w:val="207E7F83"/>
    <w:rsid w:val="20C10BA7"/>
    <w:rsid w:val="20E46263"/>
    <w:rsid w:val="22206576"/>
    <w:rsid w:val="25A36702"/>
    <w:rsid w:val="25E34D3F"/>
    <w:rsid w:val="268863F7"/>
    <w:rsid w:val="27D328D5"/>
    <w:rsid w:val="27DE63C3"/>
    <w:rsid w:val="281B66B2"/>
    <w:rsid w:val="28367BE4"/>
    <w:rsid w:val="2A2969F4"/>
    <w:rsid w:val="2CA4188C"/>
    <w:rsid w:val="2D685930"/>
    <w:rsid w:val="2E041976"/>
    <w:rsid w:val="2E367DBC"/>
    <w:rsid w:val="2F8E0489"/>
    <w:rsid w:val="30C50604"/>
    <w:rsid w:val="31D25200"/>
    <w:rsid w:val="32690447"/>
    <w:rsid w:val="32701839"/>
    <w:rsid w:val="35EC631A"/>
    <w:rsid w:val="36596A9D"/>
    <w:rsid w:val="365D72CC"/>
    <w:rsid w:val="3A345184"/>
    <w:rsid w:val="3D9C350E"/>
    <w:rsid w:val="3E55351E"/>
    <w:rsid w:val="3F4D7D97"/>
    <w:rsid w:val="41103E9B"/>
    <w:rsid w:val="411D03AC"/>
    <w:rsid w:val="42E44138"/>
    <w:rsid w:val="43F21023"/>
    <w:rsid w:val="4480471D"/>
    <w:rsid w:val="44D91631"/>
    <w:rsid w:val="456C74AC"/>
    <w:rsid w:val="46337FCA"/>
    <w:rsid w:val="48FC5BBC"/>
    <w:rsid w:val="4FFF6617"/>
    <w:rsid w:val="50502A0C"/>
    <w:rsid w:val="510D4F58"/>
    <w:rsid w:val="518C2C03"/>
    <w:rsid w:val="5251274D"/>
    <w:rsid w:val="54847773"/>
    <w:rsid w:val="558619EB"/>
    <w:rsid w:val="586C64CB"/>
    <w:rsid w:val="599256CF"/>
    <w:rsid w:val="5A43340D"/>
    <w:rsid w:val="5A450F6B"/>
    <w:rsid w:val="5A6735C9"/>
    <w:rsid w:val="5B873401"/>
    <w:rsid w:val="5B8A3610"/>
    <w:rsid w:val="5BAF3B52"/>
    <w:rsid w:val="60552271"/>
    <w:rsid w:val="616B6389"/>
    <w:rsid w:val="6180007C"/>
    <w:rsid w:val="61EB5F5B"/>
    <w:rsid w:val="63C40DE8"/>
    <w:rsid w:val="63EF5947"/>
    <w:rsid w:val="64E22FFD"/>
    <w:rsid w:val="65D7570C"/>
    <w:rsid w:val="664E76E7"/>
    <w:rsid w:val="66B172B2"/>
    <w:rsid w:val="67077ED9"/>
    <w:rsid w:val="67936A17"/>
    <w:rsid w:val="67950753"/>
    <w:rsid w:val="679C438D"/>
    <w:rsid w:val="67E02E9E"/>
    <w:rsid w:val="6BA10570"/>
    <w:rsid w:val="6D22664C"/>
    <w:rsid w:val="6FDE7C6D"/>
    <w:rsid w:val="7321788E"/>
    <w:rsid w:val="74C50C2F"/>
    <w:rsid w:val="75265064"/>
    <w:rsid w:val="768B77ED"/>
    <w:rsid w:val="76D2425D"/>
    <w:rsid w:val="7714539C"/>
    <w:rsid w:val="798427AC"/>
    <w:rsid w:val="7A644347"/>
    <w:rsid w:val="7B4139DF"/>
    <w:rsid w:val="7CF72D47"/>
    <w:rsid w:val="7CFA58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character" w:styleId="14">
    <w:name w:val="annotation reference"/>
    <w:basedOn w:val="13"/>
    <w:unhideWhenUsed/>
    <w:qFormat/>
    <w:uiPriority w:val="0"/>
    <w:rPr>
      <w:sz w:val="21"/>
      <w:szCs w:val="21"/>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3"/>
    <w:link w:val="11"/>
    <w:qFormat/>
    <w:uiPriority w:val="0"/>
    <w:rPr>
      <w:kern w:val="2"/>
      <w:sz w:val="18"/>
      <w:szCs w:val="18"/>
    </w:rPr>
  </w:style>
  <w:style w:type="character" w:customStyle="1" w:styleId="18">
    <w:name w:val="页脚 Char"/>
    <w:basedOn w:val="13"/>
    <w:link w:val="10"/>
    <w:qFormat/>
    <w:uiPriority w:val="0"/>
    <w:rPr>
      <w:kern w:val="2"/>
      <w:sz w:val="18"/>
      <w:szCs w:val="18"/>
    </w:rPr>
  </w:style>
  <w:style w:type="character" w:customStyle="1" w:styleId="19">
    <w:name w:val="纯文本 Char"/>
    <w:basedOn w:val="13"/>
    <w:link w:val="7"/>
    <w:qFormat/>
    <w:uiPriority w:val="0"/>
    <w:rPr>
      <w:rFonts w:ascii="宋体" w:hAnsi="Courier New"/>
      <w:kern w:val="2"/>
      <w:sz w:val="21"/>
    </w:rPr>
  </w:style>
  <w:style w:type="character" w:customStyle="1" w:styleId="20">
    <w:name w:val="纯文本 Char1"/>
    <w:basedOn w:val="13"/>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3"/>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0</TotalTime>
  <ScaleCrop>false</ScaleCrop>
  <LinksUpToDate>false</LinksUpToDate>
  <CharactersWithSpaces>14690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2019-01-15T02:04:54Z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