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ascii="宋体" w:hAnsi="宋体"/>
          <w:b/>
          <w:color w:val="000000"/>
          <w:sz w:val="72"/>
          <w:szCs w:val="72"/>
          <w:u w:val="single"/>
        </w:rPr>
      </w:pPr>
    </w:p>
    <w:p>
      <w:pPr>
        <w:jc w:val="center"/>
        <w:rPr>
          <w:rFonts w:ascii="黑体" w:hAnsi="黑体" w:eastAsia="黑体"/>
          <w:b/>
          <w:color w:val="000000"/>
          <w:sz w:val="72"/>
          <w:szCs w:val="72"/>
          <w:u w:val="single"/>
        </w:rPr>
      </w:pPr>
      <w:r>
        <w:rPr>
          <w:rFonts w:hint="eastAsia" w:ascii="黑体" w:hAnsi="黑体" w:eastAsia="黑体"/>
          <w:b/>
          <w:color w:val="000000"/>
          <w:sz w:val="72"/>
          <w:szCs w:val="72"/>
          <w:u w:val="single"/>
        </w:rPr>
        <w:t>书 香 酒 店 集 团</w:t>
      </w:r>
    </w:p>
    <w:p>
      <w:pPr>
        <w:jc w:val="center"/>
        <w:rPr>
          <w:rFonts w:ascii="宋体" w:hAnsi="宋体"/>
          <w:b/>
          <w:color w:val="000000"/>
          <w:sz w:val="72"/>
          <w:szCs w:val="72"/>
        </w:rPr>
      </w:pPr>
    </w:p>
    <w:p>
      <w:pPr>
        <w:jc w:val="center"/>
        <w:rPr>
          <w:rFonts w:ascii="宋体" w:hAnsi="宋体"/>
          <w:b/>
          <w:color w:val="000000"/>
          <w:sz w:val="72"/>
          <w:szCs w:val="72"/>
        </w:rPr>
      </w:pPr>
    </w:p>
    <w:p>
      <w:pPr>
        <w:jc w:val="center"/>
        <w:rPr>
          <w:rFonts w:ascii="宋体" w:hAnsi="宋体"/>
          <w:b/>
          <w:color w:val="000000"/>
          <w:sz w:val="72"/>
          <w:szCs w:val="72"/>
        </w:rPr>
      </w:pPr>
    </w:p>
    <w:p>
      <w:pPr>
        <w:jc w:val="center"/>
        <w:rPr>
          <w:rFonts w:ascii="黑体" w:hAnsi="黑体" w:eastAsia="黑体"/>
          <w:b/>
          <w:color w:val="000000"/>
          <w:sz w:val="84"/>
          <w:szCs w:val="84"/>
        </w:rPr>
      </w:pPr>
      <w:r>
        <w:rPr>
          <w:rFonts w:hint="eastAsia" w:ascii="黑体" w:hAnsi="黑体" w:eastAsia="黑体"/>
          <w:b/>
          <w:color w:val="000000"/>
          <w:sz w:val="96"/>
          <w:szCs w:val="84"/>
        </w:rPr>
        <w:t>招  标  文  件</w:t>
      </w:r>
    </w:p>
    <w:p>
      <w:pPr>
        <w:overflowPunct w:val="0"/>
        <w:rPr>
          <w:rFonts w:ascii="宋体" w:hAnsi="宋体"/>
          <w:color w:val="000000"/>
          <w:sz w:val="28"/>
          <w:szCs w:val="28"/>
        </w:rPr>
      </w:pPr>
    </w:p>
    <w:p>
      <w:pPr>
        <w:overflowPunct w:val="0"/>
        <w:jc w:val="center"/>
        <w:rPr>
          <w:rFonts w:asciiTheme="minorEastAsia" w:hAnsiTheme="minorEastAsia" w:eastAsiaTheme="minorEastAsia"/>
          <w:color w:val="000000"/>
          <w:sz w:val="28"/>
          <w:szCs w:val="28"/>
        </w:rPr>
      </w:pPr>
      <w:r>
        <w:rPr>
          <w:rFonts w:hint="eastAsia" w:asciiTheme="minorEastAsia" w:hAnsiTheme="minorEastAsia" w:eastAsiaTheme="minorEastAsia"/>
          <w:color w:val="000000"/>
          <w:sz w:val="28"/>
          <w:szCs w:val="28"/>
        </w:rPr>
        <w:t>招标编号：SXCG201812-C-076</w:t>
      </w:r>
    </w:p>
    <w:p>
      <w:pPr>
        <w:overflowPunct w:val="0"/>
        <w:jc w:val="center"/>
        <w:rPr>
          <w:rFonts w:hint="eastAsia" w:asciiTheme="minorEastAsia" w:hAnsiTheme="minorEastAsia" w:eastAsiaTheme="minorEastAsia"/>
          <w:color w:val="000000"/>
          <w:sz w:val="28"/>
          <w:szCs w:val="28"/>
          <w:lang w:eastAsia="zh-CN"/>
        </w:rPr>
      </w:pPr>
      <w:r>
        <w:rPr>
          <w:rFonts w:hint="eastAsia" w:asciiTheme="minorEastAsia" w:hAnsiTheme="minorEastAsia" w:eastAsiaTheme="minorEastAsia"/>
          <w:color w:val="000000"/>
          <w:sz w:val="28"/>
          <w:szCs w:val="28"/>
        </w:rPr>
        <w:t>项目名称：</w:t>
      </w:r>
      <w:r>
        <w:rPr>
          <w:rFonts w:hint="eastAsia" w:asciiTheme="minorEastAsia" w:hAnsiTheme="minorEastAsia" w:eastAsiaTheme="minorEastAsia"/>
          <w:color w:val="000000"/>
          <w:sz w:val="28"/>
          <w:szCs w:val="28"/>
          <w:lang w:eastAsia="zh-CN"/>
        </w:rPr>
        <w:t>书香上海店棉织品采购项目</w:t>
      </w:r>
    </w:p>
    <w:p>
      <w:pPr>
        <w:overflowPunct w:val="0"/>
        <w:jc w:val="center"/>
        <w:rPr>
          <w:rFonts w:hint="eastAsia" w:asciiTheme="minorEastAsia" w:hAnsiTheme="minorEastAsia" w:eastAsiaTheme="minorEastAsia"/>
          <w:b/>
          <w:bCs/>
          <w:color w:val="000000"/>
          <w:sz w:val="28"/>
          <w:szCs w:val="28"/>
          <w:lang w:eastAsia="zh-CN"/>
        </w:rPr>
      </w:pPr>
      <w:r>
        <w:rPr>
          <w:rFonts w:hint="eastAsia" w:asciiTheme="minorEastAsia" w:hAnsiTheme="minorEastAsia" w:eastAsiaTheme="minorEastAsia"/>
          <w:color w:val="000000"/>
          <w:sz w:val="28"/>
          <w:szCs w:val="28"/>
          <w:lang w:eastAsia="zh-CN"/>
        </w:rPr>
        <w:t>使用</w:t>
      </w:r>
      <w:r>
        <w:rPr>
          <w:rFonts w:hint="eastAsia" w:asciiTheme="minorEastAsia" w:hAnsiTheme="minorEastAsia" w:eastAsiaTheme="minorEastAsia"/>
          <w:color w:val="000000"/>
          <w:sz w:val="28"/>
          <w:szCs w:val="28"/>
        </w:rPr>
        <w:t>单位：</w:t>
      </w:r>
      <w:r>
        <w:rPr>
          <w:rFonts w:hint="eastAsia" w:asciiTheme="minorEastAsia" w:hAnsiTheme="minorEastAsia" w:eastAsiaTheme="minorEastAsia"/>
          <w:color w:val="000000"/>
          <w:sz w:val="28"/>
          <w:szCs w:val="28"/>
          <w:lang w:eastAsia="zh-CN"/>
        </w:rPr>
        <w:t>上海书香门第酒店有限公司</w:t>
      </w:r>
    </w:p>
    <w:p>
      <w:pPr>
        <w:overflowPunct w:val="0"/>
        <w:jc w:val="center"/>
        <w:rPr>
          <w:rFonts w:asciiTheme="minorEastAsia" w:hAnsiTheme="minorEastAsia" w:eastAsiaTheme="minorEastAsia"/>
          <w:color w:val="000000"/>
          <w:sz w:val="28"/>
          <w:szCs w:val="28"/>
        </w:rPr>
      </w:pPr>
      <w:r>
        <w:rPr>
          <w:rFonts w:asciiTheme="minorEastAsia" w:hAnsiTheme="minorEastAsia" w:eastAsiaTheme="minorEastAsia"/>
          <w:color w:val="000000"/>
          <w:sz w:val="28"/>
          <w:szCs w:val="28"/>
        </w:rPr>
        <w:t xml:space="preserve"> </w:t>
      </w:r>
    </w:p>
    <w:p>
      <w:pPr>
        <w:overflowPunct w:val="0"/>
        <w:rPr>
          <w:rFonts w:ascii="宋体" w:hAnsi="宋体"/>
          <w:color w:val="000000"/>
          <w:sz w:val="28"/>
          <w:szCs w:val="28"/>
        </w:rPr>
      </w:pPr>
    </w:p>
    <w:p>
      <w:pPr>
        <w:overflowPunct w:val="0"/>
        <w:rPr>
          <w:rFonts w:ascii="宋体" w:hAnsi="宋体"/>
          <w:color w:val="000000"/>
          <w:sz w:val="28"/>
          <w:szCs w:val="28"/>
        </w:rPr>
      </w:pPr>
    </w:p>
    <w:p>
      <w:pPr>
        <w:overflowPunct w:val="0"/>
        <w:rPr>
          <w:rFonts w:ascii="宋体" w:hAnsi="宋体"/>
          <w:color w:val="000000"/>
          <w:sz w:val="28"/>
          <w:szCs w:val="28"/>
        </w:rPr>
      </w:pPr>
    </w:p>
    <w:p>
      <w:pPr>
        <w:overflowPunct w:val="0"/>
        <w:rPr>
          <w:rFonts w:ascii="宋体" w:hAnsi="宋体"/>
          <w:color w:val="000000"/>
          <w:sz w:val="28"/>
          <w:szCs w:val="28"/>
        </w:rPr>
      </w:pPr>
    </w:p>
    <w:p>
      <w:pPr>
        <w:overflowPunct w:val="0"/>
        <w:rPr>
          <w:rFonts w:ascii="宋体" w:hAnsi="宋体"/>
          <w:color w:val="000000"/>
          <w:sz w:val="28"/>
          <w:szCs w:val="28"/>
        </w:rPr>
      </w:pPr>
    </w:p>
    <w:p>
      <w:pPr>
        <w:overflowPunct w:val="0"/>
        <w:rPr>
          <w:rFonts w:ascii="宋体" w:hAnsi="宋体"/>
          <w:color w:val="000000"/>
          <w:sz w:val="28"/>
          <w:szCs w:val="28"/>
        </w:rPr>
      </w:pPr>
    </w:p>
    <w:p>
      <w:pPr>
        <w:overflowPunct w:val="0"/>
        <w:rPr>
          <w:rFonts w:ascii="宋体" w:hAnsi="宋体"/>
          <w:color w:val="000000"/>
          <w:sz w:val="28"/>
          <w:szCs w:val="28"/>
        </w:rPr>
      </w:pPr>
    </w:p>
    <w:p>
      <w:pPr>
        <w:overflowPunct w:val="0"/>
        <w:jc w:val="right"/>
        <w:rPr>
          <w:rFonts w:ascii="宋体" w:hAnsi="宋体"/>
          <w:color w:val="000000"/>
          <w:sz w:val="28"/>
          <w:szCs w:val="28"/>
        </w:rPr>
      </w:pPr>
      <w:r>
        <w:rPr>
          <w:rFonts w:hint="eastAsia" w:ascii="宋体" w:hAnsi="宋体"/>
          <w:color w:val="000000"/>
          <w:sz w:val="28"/>
          <w:szCs w:val="28"/>
        </w:rPr>
        <w:t>日期：201</w:t>
      </w:r>
      <w:r>
        <w:rPr>
          <w:rFonts w:hint="eastAsia" w:ascii="宋体" w:hAnsi="宋体"/>
          <w:color w:val="000000"/>
          <w:sz w:val="28"/>
          <w:szCs w:val="28"/>
          <w:lang w:val="en-US" w:eastAsia="zh-CN"/>
        </w:rPr>
        <w:t>8</w:t>
      </w:r>
      <w:r>
        <w:rPr>
          <w:rFonts w:hint="eastAsia" w:ascii="宋体" w:hAnsi="宋体"/>
          <w:color w:val="000000"/>
          <w:sz w:val="28"/>
          <w:szCs w:val="28"/>
        </w:rPr>
        <w:t xml:space="preserve">年 12月 </w:t>
      </w:r>
      <w:r>
        <w:rPr>
          <w:rFonts w:hint="eastAsia" w:ascii="宋体" w:hAnsi="宋体"/>
          <w:color w:val="000000"/>
          <w:sz w:val="28"/>
          <w:szCs w:val="28"/>
          <w:lang w:val="en-US" w:eastAsia="zh-CN"/>
        </w:rPr>
        <w:t>05</w:t>
      </w:r>
      <w:r>
        <w:rPr>
          <w:rFonts w:hint="eastAsia" w:ascii="宋体" w:hAnsi="宋体"/>
          <w:color w:val="000000"/>
          <w:sz w:val="28"/>
          <w:szCs w:val="28"/>
        </w:rPr>
        <w:t>日</w:t>
      </w:r>
    </w:p>
    <w:p>
      <w:pPr>
        <w:overflowPunct w:val="0"/>
        <w:rPr>
          <w:rFonts w:ascii="宋体" w:hAnsi="宋体"/>
          <w:color w:val="000000"/>
          <w:sz w:val="28"/>
          <w:szCs w:val="28"/>
        </w:rPr>
      </w:pPr>
    </w:p>
    <w:p>
      <w:pPr>
        <w:pStyle w:val="38"/>
        <w:jc w:val="center"/>
      </w:pPr>
      <w:r>
        <w:rPr>
          <w:sz w:val="52"/>
          <w:szCs w:val="52"/>
          <w:lang w:val="zh-CN"/>
        </w:rPr>
        <w:t>目</w:t>
      </w:r>
      <w:r>
        <w:rPr>
          <w:rFonts w:hint="eastAsia"/>
          <w:sz w:val="52"/>
          <w:szCs w:val="52"/>
          <w:lang w:val="en-US" w:eastAsia="zh-CN"/>
        </w:rPr>
        <w:t xml:space="preserve">  </w:t>
      </w:r>
      <w:r>
        <w:rPr>
          <w:sz w:val="52"/>
          <w:szCs w:val="52"/>
          <w:lang w:val="zh-CN"/>
        </w:rPr>
        <w:t>录</w:t>
      </w:r>
    </w:p>
    <w:p>
      <w:pPr>
        <w:pStyle w:val="15"/>
        <w:tabs>
          <w:tab w:val="right" w:leader="dot" w:pos="9072"/>
          <w:tab w:val="clear" w:pos="9062"/>
        </w:tabs>
      </w:pPr>
      <w:r>
        <w:fldChar w:fldCharType="begin"/>
      </w:r>
      <w:r>
        <w:instrText xml:space="preserve"> TOC \o "1-3" \h \z \u </w:instrText>
      </w:r>
      <w:r>
        <w:fldChar w:fldCharType="separate"/>
      </w:r>
      <w:r>
        <w:fldChar w:fldCharType="begin"/>
      </w:r>
      <w:r>
        <w:instrText xml:space="preserve"> HYPERLINK \l _Toc11145 </w:instrText>
      </w:r>
      <w:r>
        <w:fldChar w:fldCharType="separate"/>
      </w:r>
      <w:r>
        <w:rPr>
          <w:rFonts w:hint="eastAsia"/>
        </w:rPr>
        <w:t>第一章、投标邀请函</w:t>
      </w:r>
      <w:r>
        <w:tab/>
      </w:r>
      <w:r>
        <w:fldChar w:fldCharType="begin"/>
      </w:r>
      <w:r>
        <w:instrText xml:space="preserve"> PAGEREF _Toc11145 </w:instrText>
      </w:r>
      <w:r>
        <w:fldChar w:fldCharType="separate"/>
      </w:r>
      <w:r>
        <w:t>4</w:t>
      </w:r>
      <w:r>
        <w:fldChar w:fldCharType="end"/>
      </w:r>
      <w:r>
        <w:fldChar w:fldCharType="end"/>
      </w:r>
    </w:p>
    <w:p>
      <w:pPr>
        <w:pStyle w:val="15"/>
        <w:tabs>
          <w:tab w:val="right" w:leader="dot" w:pos="9072"/>
          <w:tab w:val="clear" w:pos="9062"/>
        </w:tabs>
      </w:pPr>
      <w:r>
        <w:fldChar w:fldCharType="begin"/>
      </w:r>
      <w:r>
        <w:instrText xml:space="preserve"> HYPERLINK \l _Toc23750 </w:instrText>
      </w:r>
      <w:r>
        <w:fldChar w:fldCharType="separate"/>
      </w:r>
      <w:r>
        <w:t xml:space="preserve">第二章 </w:t>
      </w:r>
      <w:r>
        <w:rPr>
          <w:rFonts w:hint="eastAsia"/>
        </w:rPr>
        <w:t>、投标报价须知及投标文件</w:t>
      </w:r>
      <w:r>
        <w:tab/>
      </w:r>
      <w:r>
        <w:fldChar w:fldCharType="begin"/>
      </w:r>
      <w:r>
        <w:instrText xml:space="preserve"> PAGEREF _Toc23750 </w:instrText>
      </w:r>
      <w:r>
        <w:fldChar w:fldCharType="separate"/>
      </w:r>
      <w:r>
        <w:t>5</w:t>
      </w:r>
      <w:r>
        <w:fldChar w:fldCharType="end"/>
      </w:r>
      <w:r>
        <w:fldChar w:fldCharType="end"/>
      </w:r>
    </w:p>
    <w:p>
      <w:pPr>
        <w:pStyle w:val="15"/>
        <w:tabs>
          <w:tab w:val="right" w:leader="dot" w:pos="9072"/>
          <w:tab w:val="clear" w:pos="9062"/>
        </w:tabs>
      </w:pPr>
      <w:r>
        <w:fldChar w:fldCharType="begin"/>
      </w:r>
      <w:r>
        <w:instrText xml:space="preserve"> HYPERLINK \l _Toc3821 </w:instrText>
      </w:r>
      <w:r>
        <w:fldChar w:fldCharType="separate"/>
      </w:r>
      <w:r>
        <w:rPr>
          <w:rFonts w:hint="eastAsia"/>
        </w:rPr>
        <w:t>第三章、投标文件封面及分页格式</w:t>
      </w:r>
      <w:r>
        <w:tab/>
      </w:r>
      <w:r>
        <w:fldChar w:fldCharType="begin"/>
      </w:r>
      <w:r>
        <w:instrText xml:space="preserve"> PAGEREF _Toc3821 </w:instrText>
      </w:r>
      <w:r>
        <w:fldChar w:fldCharType="separate"/>
      </w:r>
      <w:r>
        <w:t>9</w:t>
      </w:r>
      <w:r>
        <w:fldChar w:fldCharType="end"/>
      </w:r>
      <w:r>
        <w:fldChar w:fldCharType="end"/>
      </w:r>
    </w:p>
    <w:p>
      <w:pPr>
        <w:pStyle w:val="15"/>
        <w:tabs>
          <w:tab w:val="right" w:leader="dot" w:pos="9072"/>
          <w:tab w:val="clear" w:pos="9062"/>
        </w:tabs>
      </w:pPr>
      <w:r>
        <w:fldChar w:fldCharType="begin"/>
      </w:r>
      <w:r>
        <w:instrText xml:space="preserve"> HYPERLINK \l _Toc32653 </w:instrText>
      </w:r>
      <w:r>
        <w:fldChar w:fldCharType="separate"/>
      </w:r>
      <w:r>
        <w:rPr>
          <w:rFonts w:hint="eastAsia"/>
        </w:rPr>
        <w:t>第四章、商务部分</w:t>
      </w:r>
      <w:r>
        <w:tab/>
      </w:r>
      <w:r>
        <w:fldChar w:fldCharType="begin"/>
      </w:r>
      <w:r>
        <w:instrText xml:space="preserve"> PAGEREF _Toc32653 </w:instrText>
      </w:r>
      <w:r>
        <w:fldChar w:fldCharType="separate"/>
      </w:r>
      <w:r>
        <w:t>12</w:t>
      </w:r>
      <w:r>
        <w:fldChar w:fldCharType="end"/>
      </w:r>
      <w:r>
        <w:fldChar w:fldCharType="end"/>
      </w:r>
    </w:p>
    <w:p>
      <w:pPr>
        <w:pStyle w:val="17"/>
        <w:tabs>
          <w:tab w:val="right" w:leader="dot" w:pos="9072"/>
        </w:tabs>
      </w:pPr>
      <w:r>
        <w:fldChar w:fldCharType="begin"/>
      </w:r>
      <w:r>
        <w:instrText xml:space="preserve"> HYPERLINK \l _Toc20063 </w:instrText>
      </w:r>
      <w:r>
        <w:fldChar w:fldCharType="separate"/>
      </w:r>
      <w:r>
        <w:rPr>
          <w:rFonts w:hint="eastAsia"/>
        </w:rPr>
        <w:t>一、商务部分组成文件：</w:t>
      </w:r>
      <w:r>
        <w:tab/>
      </w:r>
      <w:r>
        <w:fldChar w:fldCharType="begin"/>
      </w:r>
      <w:r>
        <w:instrText xml:space="preserve"> PAGEREF _Toc20063 </w:instrText>
      </w:r>
      <w:r>
        <w:fldChar w:fldCharType="separate"/>
      </w:r>
      <w:r>
        <w:t>12</w:t>
      </w:r>
      <w:r>
        <w:fldChar w:fldCharType="end"/>
      </w:r>
      <w:r>
        <w:fldChar w:fldCharType="end"/>
      </w:r>
    </w:p>
    <w:p>
      <w:pPr>
        <w:pStyle w:val="17"/>
        <w:tabs>
          <w:tab w:val="right" w:leader="dot" w:pos="9072"/>
        </w:tabs>
      </w:pPr>
      <w:r>
        <w:fldChar w:fldCharType="begin"/>
      </w:r>
      <w:r>
        <w:instrText xml:space="preserve"> HYPERLINK \l _Toc7685 </w:instrText>
      </w:r>
      <w:r>
        <w:fldChar w:fldCharType="separate"/>
      </w:r>
      <w:r>
        <w:rPr>
          <w:rFonts w:hint="eastAsia"/>
        </w:rPr>
        <w:t>二、部分文件格式：</w:t>
      </w:r>
      <w:r>
        <w:tab/>
      </w:r>
      <w:r>
        <w:fldChar w:fldCharType="begin"/>
      </w:r>
      <w:r>
        <w:instrText xml:space="preserve"> PAGEREF _Toc7685 </w:instrText>
      </w:r>
      <w:r>
        <w:fldChar w:fldCharType="separate"/>
      </w:r>
      <w:r>
        <w:t>12</w:t>
      </w:r>
      <w:r>
        <w:fldChar w:fldCharType="end"/>
      </w:r>
      <w:r>
        <w:fldChar w:fldCharType="end"/>
      </w:r>
    </w:p>
    <w:p>
      <w:pPr>
        <w:pStyle w:val="15"/>
        <w:tabs>
          <w:tab w:val="right" w:leader="dot" w:pos="9072"/>
          <w:tab w:val="clear" w:pos="9062"/>
        </w:tabs>
      </w:pPr>
      <w:r>
        <w:fldChar w:fldCharType="begin"/>
      </w:r>
      <w:r>
        <w:instrText xml:space="preserve"> HYPERLINK \l _Toc24628 </w:instrText>
      </w:r>
      <w:r>
        <w:fldChar w:fldCharType="separate"/>
      </w:r>
      <w:r>
        <w:rPr>
          <w:rFonts w:hint="eastAsia"/>
        </w:rPr>
        <w:t>第五章、报价</w:t>
      </w:r>
      <w:r>
        <w:rPr>
          <w:rFonts w:hint="eastAsia"/>
          <w:lang w:eastAsia="zh-CN"/>
        </w:rPr>
        <w:t>及技术</w:t>
      </w:r>
      <w:r>
        <w:rPr>
          <w:rFonts w:hint="eastAsia"/>
        </w:rPr>
        <w:t>部分</w:t>
      </w:r>
      <w:r>
        <w:tab/>
      </w:r>
      <w:r>
        <w:fldChar w:fldCharType="begin"/>
      </w:r>
      <w:r>
        <w:instrText xml:space="preserve"> PAGEREF _Toc24628 </w:instrText>
      </w:r>
      <w:r>
        <w:fldChar w:fldCharType="separate"/>
      </w:r>
      <w:r>
        <w:t>16</w:t>
      </w:r>
      <w:r>
        <w:fldChar w:fldCharType="end"/>
      </w:r>
      <w:r>
        <w:fldChar w:fldCharType="end"/>
      </w:r>
    </w:p>
    <w:p>
      <w:pPr>
        <w:pStyle w:val="17"/>
        <w:tabs>
          <w:tab w:val="right" w:leader="dot" w:pos="9072"/>
        </w:tabs>
      </w:pPr>
      <w:r>
        <w:fldChar w:fldCharType="begin"/>
      </w:r>
      <w:r>
        <w:instrText xml:space="preserve"> HYPERLINK \l _Toc5621 </w:instrText>
      </w:r>
      <w:r>
        <w:fldChar w:fldCharType="separate"/>
      </w:r>
      <w:r>
        <w:rPr>
          <w:rFonts w:hint="eastAsia"/>
        </w:rPr>
        <w:t>一、投标报价说明</w:t>
      </w:r>
      <w:r>
        <w:tab/>
      </w:r>
      <w:r>
        <w:fldChar w:fldCharType="begin"/>
      </w:r>
      <w:r>
        <w:instrText xml:space="preserve"> PAGEREF _Toc5621 </w:instrText>
      </w:r>
      <w:r>
        <w:fldChar w:fldCharType="separate"/>
      </w:r>
      <w:r>
        <w:t>16</w:t>
      </w:r>
      <w:r>
        <w:fldChar w:fldCharType="end"/>
      </w:r>
      <w:r>
        <w:fldChar w:fldCharType="end"/>
      </w:r>
    </w:p>
    <w:p>
      <w:pPr>
        <w:pStyle w:val="17"/>
        <w:tabs>
          <w:tab w:val="right" w:leader="dot" w:pos="9072"/>
        </w:tabs>
      </w:pPr>
      <w:r>
        <w:fldChar w:fldCharType="begin"/>
      </w:r>
      <w:r>
        <w:instrText xml:space="preserve"> HYPERLINK \l _Toc4275 </w:instrText>
      </w:r>
      <w:r>
        <w:fldChar w:fldCharType="separate"/>
      </w:r>
      <w:r>
        <w:rPr>
          <w:rFonts w:hint="eastAsia"/>
        </w:rPr>
        <w:t>二、报价</w:t>
      </w:r>
      <w:r>
        <w:rPr>
          <w:rFonts w:hint="eastAsia"/>
          <w:lang w:eastAsia="zh-CN"/>
        </w:rPr>
        <w:t>及技术</w:t>
      </w:r>
      <w:r>
        <w:rPr>
          <w:rFonts w:hint="eastAsia"/>
        </w:rPr>
        <w:t>部分组成文件</w:t>
      </w:r>
      <w:r>
        <w:tab/>
      </w:r>
      <w:r>
        <w:fldChar w:fldCharType="begin"/>
      </w:r>
      <w:r>
        <w:instrText xml:space="preserve"> PAGEREF _Toc4275 </w:instrText>
      </w:r>
      <w:r>
        <w:fldChar w:fldCharType="separate"/>
      </w:r>
      <w:r>
        <w:t>16</w:t>
      </w:r>
      <w:r>
        <w:fldChar w:fldCharType="end"/>
      </w:r>
      <w:r>
        <w:fldChar w:fldCharType="end"/>
      </w:r>
    </w:p>
    <w:p>
      <w:pPr>
        <w:pStyle w:val="15"/>
        <w:tabs>
          <w:tab w:val="right" w:leader="dot" w:pos="9072"/>
          <w:tab w:val="clear" w:pos="9062"/>
        </w:tabs>
      </w:pPr>
      <w:r>
        <w:fldChar w:fldCharType="begin"/>
      </w:r>
      <w:r>
        <w:instrText xml:space="preserve"> HYPERLINK \l _Toc27584 </w:instrText>
      </w:r>
      <w:r>
        <w:fldChar w:fldCharType="separate"/>
      </w:r>
      <w:r>
        <w:rPr>
          <w:rFonts w:hint="eastAsia"/>
        </w:rPr>
        <w:t>第</w:t>
      </w:r>
      <w:r>
        <w:rPr>
          <w:rFonts w:hint="eastAsia"/>
          <w:lang w:eastAsia="zh-CN"/>
        </w:rPr>
        <w:t>六</w:t>
      </w:r>
      <w:r>
        <w:rPr>
          <w:rFonts w:hint="eastAsia"/>
        </w:rPr>
        <w:t>章、合同主要条款</w:t>
      </w:r>
      <w:r>
        <w:tab/>
      </w:r>
      <w:r>
        <w:fldChar w:fldCharType="begin"/>
      </w:r>
      <w:r>
        <w:instrText xml:space="preserve"> PAGEREF _Toc27584 </w:instrText>
      </w:r>
      <w:r>
        <w:fldChar w:fldCharType="separate"/>
      </w:r>
      <w:r>
        <w:t>21</w:t>
      </w:r>
      <w:r>
        <w:fldChar w:fldCharType="end"/>
      </w:r>
      <w:r>
        <w:fldChar w:fldCharType="end"/>
      </w:r>
    </w:p>
    <w:p>
      <w:pPr>
        <w:pStyle w:val="17"/>
        <w:tabs>
          <w:tab w:val="right" w:leader="dot" w:pos="9072"/>
        </w:tabs>
      </w:pPr>
      <w:r>
        <w:fldChar w:fldCharType="begin"/>
      </w:r>
      <w:r>
        <w:instrText xml:space="preserve"> HYPERLINK \l _Toc25938 </w:instrText>
      </w:r>
      <w:r>
        <w:fldChar w:fldCharType="separate"/>
      </w:r>
      <w:r>
        <w:rPr>
          <w:rFonts w:hint="eastAsia"/>
        </w:rPr>
        <w:t>一、合同主要条款组成部分</w:t>
      </w:r>
      <w:r>
        <w:tab/>
      </w:r>
      <w:r>
        <w:fldChar w:fldCharType="begin"/>
      </w:r>
      <w:r>
        <w:instrText xml:space="preserve"> PAGEREF _Toc25938 </w:instrText>
      </w:r>
      <w:r>
        <w:fldChar w:fldCharType="separate"/>
      </w:r>
      <w:r>
        <w:t>21</w:t>
      </w:r>
      <w:r>
        <w:fldChar w:fldCharType="end"/>
      </w:r>
      <w:r>
        <w:fldChar w:fldCharType="end"/>
      </w:r>
    </w:p>
    <w:p>
      <w:pPr>
        <w:pStyle w:val="17"/>
        <w:tabs>
          <w:tab w:val="right" w:leader="dot" w:pos="9072"/>
        </w:tabs>
      </w:pPr>
      <w:r>
        <w:fldChar w:fldCharType="begin"/>
      </w:r>
      <w:r>
        <w:instrText xml:space="preserve"> HYPERLINK \l _Toc17624 </w:instrText>
      </w:r>
      <w:r>
        <w:fldChar w:fldCharType="separate"/>
      </w:r>
      <w:r>
        <w:rPr>
          <w:rFonts w:hint="eastAsia"/>
        </w:rPr>
        <w:t>二、合同附件</w:t>
      </w:r>
      <w:r>
        <w:tab/>
      </w:r>
      <w:r>
        <w:fldChar w:fldCharType="begin"/>
      </w:r>
      <w:r>
        <w:instrText xml:space="preserve"> PAGEREF _Toc17624 </w:instrText>
      </w:r>
      <w:r>
        <w:fldChar w:fldCharType="separate"/>
      </w:r>
      <w:r>
        <w:t>21</w:t>
      </w:r>
      <w:r>
        <w:fldChar w:fldCharType="end"/>
      </w:r>
      <w:r>
        <w:fldChar w:fldCharType="end"/>
      </w:r>
    </w:p>
    <w:p>
      <w:pPr>
        <w:pStyle w:val="17"/>
        <w:tabs>
          <w:tab w:val="right" w:leader="dot" w:pos="9072"/>
        </w:tabs>
      </w:pPr>
    </w:p>
    <w:p>
      <w:r>
        <w:fldChar w:fldCharType="end"/>
      </w:r>
    </w:p>
    <w:p>
      <w:pPr>
        <w:spacing w:line="360" w:lineRule="auto"/>
        <w:rPr>
          <w:rFonts w:ascii="华文细黑" w:hAnsi="华文细黑" w:eastAsia="华文细黑"/>
          <w:b/>
          <w:bCs/>
          <w:sz w:val="24"/>
          <w:szCs w:val="24"/>
        </w:rPr>
      </w:pPr>
    </w:p>
    <w:p>
      <w:pPr>
        <w:spacing w:line="360" w:lineRule="auto"/>
        <w:rPr>
          <w:rFonts w:ascii="华文细黑" w:hAnsi="华文细黑" w:eastAsia="华文细黑"/>
          <w:b/>
          <w:bCs/>
          <w:szCs w:val="21"/>
        </w:rPr>
      </w:pPr>
    </w:p>
    <w:p>
      <w:pPr>
        <w:spacing w:line="360" w:lineRule="auto"/>
        <w:rPr>
          <w:rFonts w:ascii="华文细黑" w:hAnsi="华文细黑" w:eastAsia="华文细黑"/>
          <w:b/>
          <w:bCs/>
          <w:szCs w:val="21"/>
        </w:rPr>
      </w:pPr>
    </w:p>
    <w:p>
      <w:pPr>
        <w:spacing w:line="360" w:lineRule="auto"/>
        <w:rPr>
          <w:rFonts w:ascii="华文细黑" w:hAnsi="华文细黑" w:eastAsia="华文细黑"/>
          <w:b/>
          <w:bCs/>
          <w:szCs w:val="21"/>
        </w:rPr>
      </w:pPr>
    </w:p>
    <w:p>
      <w:pPr>
        <w:spacing w:line="360" w:lineRule="auto"/>
        <w:rPr>
          <w:rFonts w:ascii="华文细黑" w:hAnsi="华文细黑" w:eastAsia="华文细黑"/>
          <w:b/>
          <w:bCs/>
          <w:szCs w:val="21"/>
        </w:rPr>
      </w:pPr>
    </w:p>
    <w:p>
      <w:pPr>
        <w:spacing w:line="360" w:lineRule="auto"/>
        <w:rPr>
          <w:rFonts w:ascii="华文细黑" w:hAnsi="华文细黑" w:eastAsia="华文细黑"/>
          <w:b/>
          <w:bCs/>
          <w:szCs w:val="21"/>
        </w:rPr>
      </w:pPr>
    </w:p>
    <w:p>
      <w:pPr>
        <w:spacing w:line="360" w:lineRule="auto"/>
        <w:rPr>
          <w:rFonts w:ascii="华文细黑" w:hAnsi="华文细黑" w:eastAsia="华文细黑"/>
          <w:b/>
          <w:bCs/>
          <w:szCs w:val="21"/>
        </w:rPr>
      </w:pPr>
      <w:r>
        <w:rPr>
          <w:rFonts w:ascii="华文细黑" w:hAnsi="华文细黑" w:eastAsia="华文细黑"/>
          <w:b/>
          <w:bCs/>
          <w:szCs w:val="21"/>
        </w:rPr>
        <w:br w:type="page"/>
      </w:r>
    </w:p>
    <w:p>
      <w:pPr>
        <w:pStyle w:val="18"/>
        <w:jc w:val="center"/>
      </w:pPr>
      <w:bookmarkStart w:id="0" w:name="_Toc11145"/>
      <w:bookmarkStart w:id="1" w:name="_Toc4118"/>
      <w:r>
        <w:rPr>
          <w:rFonts w:hint="eastAsia"/>
        </w:rPr>
        <w:t>第一章、投标邀请函</w:t>
      </w:r>
      <w:bookmarkEnd w:id="0"/>
      <w:bookmarkEnd w:id="1"/>
    </w:p>
    <w:p>
      <w:pPr>
        <w:rPr>
          <w:rFonts w:hint="eastAsia" w:ascii="华文细黑" w:hAnsi="华文细黑" w:eastAsia="华文细黑"/>
        </w:rPr>
      </w:pPr>
      <w:bookmarkStart w:id="2" w:name="_Toc16901"/>
      <w:r>
        <w:rPr>
          <w:rFonts w:hint="eastAsia" w:ascii="华文细黑" w:hAnsi="华文细黑" w:eastAsia="华文细黑"/>
        </w:rPr>
        <w:t xml:space="preserve">   书香酒店投资管理集团有限公司成立于 2003 年，旗下有“胥城大厦”、“书香府邸（精品酒店）”、“书香世家（主题酒店）”、“书香心泊（智慧酒店））”“书香门第（精选酒店）”等多个系列品牌，同时管理包括胥城食品公司、书香物业管理公司、闲话闲食餐饮管理有限公司、书香雅生活文化传播公司在内的多家子公司。书香酒店集团经过十余年的发展，目前已在全国 7 省 18市布局经营了逾 40 家连锁酒店，现跻身于中国精品酒店十强之列，并以 32.78 亿元品牌价值入选“中国 500 最具价值品牌”。</w:t>
      </w:r>
    </w:p>
    <w:p>
      <w:pPr>
        <w:rPr>
          <w:rFonts w:ascii="华文细黑" w:hAnsi="华文细黑" w:eastAsia="华文细黑"/>
        </w:rPr>
      </w:pPr>
      <w:r>
        <w:rPr>
          <w:rFonts w:hint="eastAsia" w:ascii="华文细黑" w:hAnsi="华文细黑" w:eastAsia="华文细黑"/>
        </w:rPr>
        <w:t>具体内容及要求如下：</w:t>
      </w:r>
    </w:p>
    <w:p>
      <w:pPr>
        <w:rPr>
          <w:rFonts w:ascii="华文细黑" w:hAnsi="华文细黑" w:eastAsia="华文细黑"/>
        </w:rPr>
      </w:pPr>
      <w:r>
        <w:rPr>
          <w:rFonts w:hint="eastAsia" w:ascii="华文细黑" w:hAnsi="华文细黑" w:eastAsia="华文细黑"/>
        </w:rPr>
        <w:t>一、基本情况：</w:t>
      </w:r>
    </w:p>
    <w:p>
      <w:pPr>
        <w:rPr>
          <w:rFonts w:hint="eastAsia" w:ascii="华文细黑" w:hAnsi="华文细黑" w:eastAsia="华文细黑"/>
          <w:lang w:eastAsia="zh-CN"/>
        </w:rPr>
      </w:pPr>
      <w:r>
        <w:rPr>
          <w:rFonts w:hint="eastAsia" w:ascii="华文细黑" w:hAnsi="华文细黑" w:eastAsia="华文细黑"/>
        </w:rPr>
        <w:t>1、项目名称：</w:t>
      </w:r>
      <w:r>
        <w:rPr>
          <w:rFonts w:hint="eastAsia" w:ascii="华文细黑" w:hAnsi="华文细黑" w:eastAsia="华文细黑"/>
          <w:lang w:eastAsia="zh-CN"/>
        </w:rPr>
        <w:t>书香上海店棉织品采购项目</w:t>
      </w:r>
    </w:p>
    <w:p>
      <w:pPr>
        <w:rPr>
          <w:rFonts w:ascii="华文细黑" w:hAnsi="华文细黑" w:eastAsia="华文细黑"/>
        </w:rPr>
      </w:pPr>
      <w:r>
        <w:rPr>
          <w:rFonts w:hint="eastAsia" w:ascii="华文细黑" w:hAnsi="华文细黑" w:eastAsia="华文细黑"/>
        </w:rPr>
        <w:t>2、招标编号：SXCG201812-C-076</w:t>
      </w:r>
    </w:p>
    <w:p>
      <w:pPr>
        <w:rPr>
          <w:rFonts w:ascii="华文细黑" w:hAnsi="华文细黑" w:eastAsia="华文细黑"/>
        </w:rPr>
      </w:pPr>
      <w:r>
        <w:rPr>
          <w:rFonts w:hint="eastAsia" w:ascii="华文细黑" w:hAnsi="华文细黑" w:eastAsia="华文细黑"/>
        </w:rPr>
        <w:t>3、采购内容：详见附件清单明细</w:t>
      </w:r>
    </w:p>
    <w:p>
      <w:pPr>
        <w:rPr>
          <w:rFonts w:ascii="华文细黑" w:hAnsi="华文细黑" w:eastAsia="华文细黑"/>
        </w:rPr>
      </w:pPr>
      <w:r>
        <w:rPr>
          <w:rFonts w:hint="eastAsia" w:ascii="华文细黑" w:hAnsi="华文细黑" w:eastAsia="华文细黑"/>
        </w:rPr>
        <w:t>二、投标人资质要求：</w:t>
      </w:r>
    </w:p>
    <w:p>
      <w:pPr>
        <w:rPr>
          <w:rFonts w:ascii="华文细黑" w:hAnsi="华文细黑" w:eastAsia="华文细黑"/>
        </w:rPr>
      </w:pPr>
      <w:r>
        <w:rPr>
          <w:rFonts w:hint="eastAsia" w:ascii="华文细黑" w:hAnsi="华文细黑" w:eastAsia="华文细黑"/>
        </w:rPr>
        <w:t>1、</w:t>
      </w:r>
      <w:r>
        <w:rPr>
          <w:rFonts w:ascii="华文细黑" w:hAnsi="华文细黑" w:eastAsia="华文细黑"/>
        </w:rPr>
        <w:t>在中华人民共和国境内注册，</w:t>
      </w:r>
      <w:r>
        <w:rPr>
          <w:rFonts w:hint="eastAsia" w:ascii="华文细黑" w:hAnsi="华文细黑" w:eastAsia="华文细黑"/>
        </w:rPr>
        <w:t>注册资金不低于500万元，具有</w:t>
      </w:r>
      <w:r>
        <w:rPr>
          <w:rFonts w:ascii="华文细黑" w:hAnsi="华文细黑" w:eastAsia="华文细黑"/>
        </w:rPr>
        <w:t>独立承担民事责任</w:t>
      </w:r>
      <w:r>
        <w:rPr>
          <w:rFonts w:hint="eastAsia" w:ascii="华文细黑" w:hAnsi="华文细黑" w:eastAsia="华文细黑"/>
        </w:rPr>
        <w:t>能力的企业法人</w:t>
      </w:r>
      <w:r>
        <w:rPr>
          <w:rFonts w:ascii="华文细黑" w:hAnsi="华文细黑" w:eastAsia="华文细黑"/>
        </w:rPr>
        <w:t>；</w:t>
      </w:r>
    </w:p>
    <w:p>
      <w:pPr>
        <w:rPr>
          <w:rFonts w:ascii="华文细黑" w:hAnsi="华文细黑" w:eastAsia="华文细黑"/>
        </w:rPr>
      </w:pPr>
      <w:r>
        <w:rPr>
          <w:rFonts w:hint="eastAsia" w:ascii="华文细黑" w:hAnsi="华文细黑" w:eastAsia="华文细黑"/>
        </w:rPr>
        <w:t xml:space="preserve">2、具有良好的商业信誉； </w:t>
      </w:r>
    </w:p>
    <w:p>
      <w:pPr>
        <w:rPr>
          <w:rFonts w:ascii="华文细黑" w:hAnsi="华文细黑" w:eastAsia="华文细黑"/>
        </w:rPr>
      </w:pPr>
      <w:r>
        <w:rPr>
          <w:rFonts w:hint="eastAsia" w:ascii="华文细黑" w:hAnsi="华文细黑" w:eastAsia="华文细黑"/>
        </w:rPr>
        <w:t xml:space="preserve">3、具有履行合同所必需的设备和专业技术能力； </w:t>
      </w:r>
    </w:p>
    <w:p>
      <w:pPr>
        <w:rPr>
          <w:rFonts w:ascii="华文细黑" w:hAnsi="华文细黑" w:eastAsia="华文细黑"/>
        </w:rPr>
      </w:pPr>
      <w:r>
        <w:rPr>
          <w:rFonts w:hint="eastAsia" w:ascii="华文细黑" w:hAnsi="华文细黑" w:eastAsia="华文细黑"/>
        </w:rPr>
        <w:t xml:space="preserve">4、三年内经营活动中没有重大违法记录； </w:t>
      </w:r>
    </w:p>
    <w:p>
      <w:pPr>
        <w:rPr>
          <w:rFonts w:ascii="华文细黑" w:hAnsi="华文细黑" w:eastAsia="华文细黑"/>
        </w:rPr>
      </w:pPr>
      <w:r>
        <w:rPr>
          <w:rFonts w:hint="eastAsia" w:ascii="华文细黑" w:hAnsi="华文细黑" w:eastAsia="华文细黑"/>
        </w:rPr>
        <w:t>5、法律、行政法规规定的其他条件；</w:t>
      </w:r>
    </w:p>
    <w:p>
      <w:pPr>
        <w:rPr>
          <w:rFonts w:ascii="华文细黑" w:hAnsi="华文细黑" w:eastAsia="华文细黑"/>
        </w:rPr>
      </w:pPr>
      <w:r>
        <w:rPr>
          <w:rFonts w:hint="eastAsia" w:ascii="华文细黑" w:hAnsi="华文细黑" w:eastAsia="华文细黑"/>
        </w:rPr>
        <w:t>6、投标人自2015年1月1日以后有3个及以上四星级及以上同类项目业绩(单个合同金额不低于50万元)；</w:t>
      </w:r>
    </w:p>
    <w:p>
      <w:pPr>
        <w:rPr>
          <w:rFonts w:ascii="华文细黑" w:hAnsi="华文细黑" w:eastAsia="华文细黑"/>
        </w:rPr>
      </w:pPr>
      <w:r>
        <w:rPr>
          <w:rFonts w:hint="eastAsia" w:ascii="华文细黑" w:hAnsi="华文细黑" w:eastAsia="华文细黑"/>
        </w:rPr>
        <w:t>7、本次招标不接受联合体投标。</w:t>
      </w:r>
    </w:p>
    <w:p>
      <w:pPr>
        <w:rPr>
          <w:rFonts w:ascii="华文细黑" w:hAnsi="华文细黑" w:eastAsia="华文细黑"/>
        </w:rPr>
      </w:pPr>
      <w:r>
        <w:rPr>
          <w:rFonts w:hint="eastAsia" w:ascii="华文细黑" w:hAnsi="华文细黑" w:eastAsia="华文细黑"/>
        </w:rPr>
        <w:t>三、其他：</w:t>
      </w:r>
    </w:p>
    <w:p>
      <w:pPr>
        <w:tabs>
          <w:tab w:val="left" w:pos="3600"/>
        </w:tabs>
        <w:autoSpaceDE w:val="0"/>
        <w:autoSpaceDN w:val="0"/>
        <w:adjustRightInd w:val="0"/>
        <w:spacing w:line="360" w:lineRule="auto"/>
        <w:rPr>
          <w:rFonts w:hint="eastAsia" w:ascii="华文细黑" w:hAnsi="华文细黑" w:eastAsia="华文细黑"/>
          <w:lang w:eastAsia="zh-CN"/>
        </w:rPr>
      </w:pPr>
      <w:r>
        <w:rPr>
          <w:rFonts w:hint="eastAsia" w:ascii="华文细黑" w:hAnsi="华文细黑" w:eastAsia="华文细黑"/>
        </w:rPr>
        <w:t>1、本项目采用邀请招标形式</w:t>
      </w:r>
    </w:p>
    <w:p>
      <w:pPr>
        <w:rPr>
          <w:rFonts w:ascii="华文细黑" w:hAnsi="华文细黑" w:eastAsia="华文细黑"/>
        </w:rPr>
      </w:pPr>
      <w:r>
        <w:rPr>
          <w:rFonts w:hint="eastAsia" w:ascii="华文细黑" w:hAnsi="华文细黑" w:eastAsia="华文细黑"/>
        </w:rPr>
        <w:t>2、采用综合评估法，</w:t>
      </w:r>
      <w:r>
        <w:rPr>
          <w:rFonts w:hint="eastAsia" w:ascii="华文细黑" w:hAnsi="华文细黑" w:eastAsia="华文细黑"/>
          <w:szCs w:val="21"/>
        </w:rPr>
        <w:t>选择合理低价者进行合作（同时综合考虑报价单位的综合能力）。</w:t>
      </w:r>
    </w:p>
    <w:p>
      <w:pPr>
        <w:rPr>
          <w:rFonts w:ascii="华文细黑" w:hAnsi="华文细黑" w:eastAsia="华文细黑"/>
        </w:rPr>
      </w:pPr>
    </w:p>
    <w:p>
      <w:pPr>
        <w:rPr>
          <w:rFonts w:ascii="华文细黑" w:hAnsi="华文细黑" w:eastAsia="华文细黑"/>
        </w:rPr>
      </w:pPr>
      <w:r>
        <w:rPr>
          <w:rFonts w:hint="eastAsia" w:ascii="华文细黑" w:hAnsi="华文细黑" w:eastAsia="华文细黑"/>
        </w:rPr>
        <w:t xml:space="preserve">                                            招标人：书香酒店投资管理集团有限公司</w:t>
      </w:r>
    </w:p>
    <w:p>
      <w:pPr>
        <w:rPr>
          <w:rFonts w:ascii="华文细黑" w:hAnsi="华文细黑" w:eastAsia="华文细黑"/>
        </w:rPr>
      </w:pPr>
      <w:r>
        <w:rPr>
          <w:rFonts w:hint="eastAsia" w:ascii="华文细黑" w:hAnsi="华文细黑" w:eastAsia="华文细黑"/>
        </w:rPr>
        <w:t xml:space="preserve">                                            地址：苏州市三香路333号</w:t>
      </w:r>
    </w:p>
    <w:p>
      <w:pPr>
        <w:rPr>
          <w:rFonts w:ascii="华文细黑" w:hAnsi="华文细黑" w:eastAsia="华文细黑"/>
        </w:rPr>
      </w:pPr>
      <w:r>
        <w:rPr>
          <w:rFonts w:hint="eastAsia" w:ascii="华文细黑" w:hAnsi="华文细黑" w:eastAsia="华文细黑"/>
        </w:rPr>
        <w:t xml:space="preserve">                                            联系人：周胜敏      </w:t>
      </w:r>
    </w:p>
    <w:p>
      <w:pPr>
        <w:rPr>
          <w:rFonts w:hint="eastAsia" w:ascii="华文细黑" w:hAnsi="华文细黑" w:eastAsia="华文细黑"/>
          <w:lang w:val="en-US" w:eastAsia="zh-CN"/>
        </w:rPr>
      </w:pPr>
      <w:r>
        <w:rPr>
          <w:rFonts w:hint="eastAsia" w:ascii="华文细黑" w:hAnsi="华文细黑" w:eastAsia="华文细黑"/>
        </w:rPr>
        <w:t xml:space="preserve">                                            联系方式：</w:t>
      </w:r>
      <w:r>
        <w:rPr>
          <w:rFonts w:hint="eastAsia" w:ascii="华文细黑" w:hAnsi="华文细黑" w:eastAsia="华文细黑"/>
          <w:lang w:val="en-US" w:eastAsia="zh-CN"/>
        </w:rPr>
        <w:t>17761883525</w:t>
      </w:r>
    </w:p>
    <w:p>
      <w:pPr>
        <w:rPr>
          <w:rFonts w:hint="eastAsia" w:ascii="华文细黑" w:hAnsi="华文细黑" w:eastAsia="华文细黑"/>
        </w:rPr>
      </w:pPr>
      <w:r>
        <w:rPr>
          <w:rFonts w:hint="eastAsia" w:ascii="华文细黑" w:hAnsi="华文细黑" w:eastAsia="华文细黑"/>
        </w:rPr>
        <w:t xml:space="preserve">                                            日期：201</w:t>
      </w:r>
      <w:r>
        <w:rPr>
          <w:rFonts w:hint="eastAsia" w:ascii="华文细黑" w:hAnsi="华文细黑" w:eastAsia="华文细黑"/>
          <w:lang w:val="en-US" w:eastAsia="zh-CN"/>
        </w:rPr>
        <w:t>8</w:t>
      </w:r>
      <w:r>
        <w:rPr>
          <w:rFonts w:hint="eastAsia" w:ascii="华文细黑" w:hAnsi="华文细黑" w:eastAsia="华文细黑"/>
        </w:rPr>
        <w:t>年12月</w:t>
      </w:r>
      <w:r>
        <w:rPr>
          <w:rFonts w:hint="eastAsia" w:ascii="华文细黑" w:hAnsi="华文细黑" w:eastAsia="华文细黑"/>
          <w:lang w:val="en-US" w:eastAsia="zh-CN"/>
        </w:rPr>
        <w:t xml:space="preserve"> 05</w:t>
      </w:r>
      <w:r>
        <w:rPr>
          <w:rFonts w:hint="eastAsia" w:ascii="华文细黑" w:hAnsi="华文细黑" w:eastAsia="华文细黑"/>
        </w:rPr>
        <w:t>日</w:t>
      </w:r>
    </w:p>
    <w:p>
      <w:pPr>
        <w:rPr>
          <w:rFonts w:hint="eastAsia" w:ascii="华文细黑" w:hAnsi="华文细黑" w:eastAsia="华文细黑"/>
        </w:rPr>
      </w:pPr>
    </w:p>
    <w:p>
      <w:pPr>
        <w:rPr>
          <w:rFonts w:hint="eastAsia" w:ascii="华文细黑" w:hAnsi="华文细黑" w:eastAsia="华文细黑"/>
        </w:rPr>
      </w:pPr>
    </w:p>
    <w:p>
      <w:pPr>
        <w:rPr>
          <w:rFonts w:hint="eastAsia" w:ascii="华文细黑" w:hAnsi="华文细黑" w:eastAsia="华文细黑"/>
        </w:rPr>
      </w:pPr>
    </w:p>
    <w:p>
      <w:pPr>
        <w:rPr>
          <w:rFonts w:hint="eastAsia" w:ascii="华文细黑" w:hAnsi="华文细黑" w:eastAsia="华文细黑"/>
        </w:rPr>
      </w:pPr>
    </w:p>
    <w:p>
      <w:pPr>
        <w:rPr>
          <w:rFonts w:hint="eastAsia" w:ascii="华文细黑" w:hAnsi="华文细黑" w:eastAsia="华文细黑"/>
        </w:rPr>
      </w:pPr>
      <w:r>
        <w:rPr>
          <w:rFonts w:hint="eastAsia" w:ascii="华文细黑" w:hAnsi="华文细黑" w:eastAsia="华文细黑"/>
        </w:rPr>
        <w:br w:type="page"/>
      </w:r>
    </w:p>
    <w:p>
      <w:pPr>
        <w:pStyle w:val="18"/>
        <w:numPr>
          <w:ilvl w:val="0"/>
          <w:numId w:val="1"/>
        </w:numPr>
      </w:pPr>
      <w:bookmarkStart w:id="3" w:name="_Toc23750"/>
      <w:r>
        <w:rPr>
          <w:rFonts w:hint="eastAsia"/>
        </w:rPr>
        <w:t>、投标报价须知及投标文件</w:t>
      </w:r>
      <w:bookmarkEnd w:id="2"/>
      <w:bookmarkEnd w:id="3"/>
    </w:p>
    <w:p>
      <w:pPr>
        <w:spacing w:line="360" w:lineRule="auto"/>
        <w:rPr>
          <w:rFonts w:ascii="华文细黑" w:hAnsi="华文细黑" w:eastAsia="华文细黑"/>
          <w:b/>
          <w:sz w:val="24"/>
          <w:szCs w:val="24"/>
        </w:rPr>
      </w:pPr>
      <w:r>
        <w:rPr>
          <w:rFonts w:hint="eastAsia" w:ascii="华文细黑" w:hAnsi="华文细黑" w:eastAsia="华文细黑"/>
          <w:b/>
          <w:sz w:val="24"/>
          <w:szCs w:val="24"/>
        </w:rPr>
        <w:t>一、投标报价须知附表</w:t>
      </w:r>
    </w:p>
    <w:tbl>
      <w:tblPr>
        <w:tblStyle w:val="22"/>
        <w:tblW w:w="8897" w:type="dxa"/>
        <w:tblInd w:w="0"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763"/>
        <w:gridCol w:w="2322"/>
        <w:gridCol w:w="5812"/>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479" w:hRule="atLeast"/>
        </w:trPr>
        <w:tc>
          <w:tcPr>
            <w:tcW w:w="763" w:type="dxa"/>
            <w:tcBorders>
              <w:top w:val="single" w:color="auto" w:sz="4" w:space="0"/>
              <w:left w:val="single" w:color="auto" w:sz="4" w:space="0"/>
              <w:bottom w:val="single" w:color="auto" w:sz="4" w:space="0"/>
              <w:right w:val="single" w:color="auto" w:sz="4" w:space="0"/>
            </w:tcBorders>
          </w:tcPr>
          <w:p>
            <w:pPr>
              <w:spacing w:line="400" w:lineRule="atLeast"/>
              <w:jc w:val="center"/>
              <w:rPr>
                <w:rFonts w:ascii="华文细黑" w:hAnsi="华文细黑" w:eastAsia="华文细黑"/>
                <w:color w:val="000000"/>
                <w:szCs w:val="21"/>
              </w:rPr>
            </w:pPr>
            <w:r>
              <w:rPr>
                <w:rFonts w:hint="eastAsia" w:ascii="华文细黑" w:hAnsi="华文细黑" w:eastAsia="华文细黑"/>
                <w:color w:val="000000"/>
                <w:szCs w:val="21"/>
              </w:rPr>
              <w:t>项号</w:t>
            </w:r>
          </w:p>
        </w:tc>
        <w:tc>
          <w:tcPr>
            <w:tcW w:w="2322" w:type="dxa"/>
            <w:tcBorders>
              <w:top w:val="single" w:color="auto" w:sz="4" w:space="0"/>
              <w:left w:val="single" w:color="auto" w:sz="4" w:space="0"/>
              <w:bottom w:val="single" w:color="auto" w:sz="4" w:space="0"/>
              <w:right w:val="single" w:color="auto" w:sz="4" w:space="0"/>
            </w:tcBorders>
          </w:tcPr>
          <w:p>
            <w:pPr>
              <w:spacing w:line="400" w:lineRule="atLeast"/>
              <w:jc w:val="center"/>
              <w:rPr>
                <w:rFonts w:ascii="华文细黑" w:hAnsi="华文细黑" w:eastAsia="华文细黑"/>
                <w:color w:val="000000"/>
                <w:szCs w:val="21"/>
              </w:rPr>
            </w:pPr>
            <w:r>
              <w:rPr>
                <w:rFonts w:hint="eastAsia" w:ascii="华文细黑" w:hAnsi="华文细黑" w:eastAsia="华文细黑"/>
                <w:color w:val="000000"/>
                <w:szCs w:val="21"/>
              </w:rPr>
              <w:t>内</w:t>
            </w:r>
            <w:r>
              <w:rPr>
                <w:rFonts w:ascii="华文细黑" w:hAnsi="华文细黑" w:eastAsia="华文细黑"/>
                <w:color w:val="000000"/>
                <w:szCs w:val="21"/>
              </w:rPr>
              <w:t xml:space="preserve"> 容</w:t>
            </w:r>
          </w:p>
        </w:tc>
        <w:tc>
          <w:tcPr>
            <w:tcW w:w="5812" w:type="dxa"/>
            <w:tcBorders>
              <w:top w:val="single" w:color="auto" w:sz="4" w:space="0"/>
              <w:left w:val="single" w:color="auto" w:sz="4" w:space="0"/>
              <w:bottom w:val="single" w:color="auto" w:sz="4" w:space="0"/>
              <w:right w:val="single" w:color="auto" w:sz="4" w:space="0"/>
            </w:tcBorders>
          </w:tcPr>
          <w:p>
            <w:pPr>
              <w:spacing w:line="400" w:lineRule="atLeast"/>
              <w:jc w:val="center"/>
              <w:rPr>
                <w:rFonts w:ascii="华文细黑" w:hAnsi="华文细黑" w:eastAsia="华文细黑"/>
                <w:color w:val="000000"/>
                <w:szCs w:val="21"/>
              </w:rPr>
            </w:pPr>
            <w:r>
              <w:rPr>
                <w:rFonts w:hint="eastAsia" w:ascii="华文细黑" w:hAnsi="华文细黑" w:eastAsia="华文细黑"/>
                <w:color w:val="000000"/>
                <w:szCs w:val="21"/>
              </w:rPr>
              <w:t>说明与要求</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464" w:hRule="atLeast"/>
        </w:trPr>
        <w:tc>
          <w:tcPr>
            <w:tcW w:w="763" w:type="dxa"/>
            <w:tcBorders>
              <w:top w:val="single" w:color="auto" w:sz="4" w:space="0"/>
              <w:left w:val="single" w:color="auto" w:sz="4" w:space="0"/>
              <w:bottom w:val="single" w:color="auto" w:sz="4" w:space="0"/>
              <w:right w:val="single" w:color="auto" w:sz="4" w:space="0"/>
            </w:tcBorders>
            <w:vAlign w:val="center"/>
          </w:tcPr>
          <w:p>
            <w:pPr>
              <w:spacing w:line="400" w:lineRule="atLeast"/>
              <w:jc w:val="center"/>
              <w:rPr>
                <w:rFonts w:ascii="华文细黑" w:hAnsi="华文细黑" w:eastAsia="华文细黑"/>
                <w:color w:val="000000"/>
                <w:szCs w:val="21"/>
              </w:rPr>
            </w:pPr>
            <w:r>
              <w:rPr>
                <w:rFonts w:ascii="华文细黑" w:hAnsi="华文细黑" w:eastAsia="华文细黑"/>
                <w:color w:val="000000"/>
                <w:szCs w:val="21"/>
              </w:rPr>
              <w:t>1</w:t>
            </w:r>
          </w:p>
        </w:tc>
        <w:tc>
          <w:tcPr>
            <w:tcW w:w="2322" w:type="dxa"/>
            <w:tcBorders>
              <w:top w:val="single" w:color="auto" w:sz="4" w:space="0"/>
              <w:left w:val="single" w:color="auto" w:sz="4" w:space="0"/>
              <w:bottom w:val="single" w:color="auto" w:sz="4" w:space="0"/>
              <w:right w:val="single" w:color="auto" w:sz="4" w:space="0"/>
            </w:tcBorders>
          </w:tcPr>
          <w:p>
            <w:pPr>
              <w:spacing w:line="400" w:lineRule="atLeast"/>
              <w:rPr>
                <w:rFonts w:ascii="华文细黑" w:hAnsi="华文细黑" w:eastAsia="华文细黑"/>
                <w:color w:val="000000"/>
                <w:szCs w:val="21"/>
              </w:rPr>
            </w:pPr>
            <w:r>
              <w:rPr>
                <w:rFonts w:hint="eastAsia" w:ascii="华文细黑" w:hAnsi="华文细黑" w:eastAsia="华文细黑"/>
                <w:color w:val="000000"/>
                <w:szCs w:val="21"/>
                <w:lang w:eastAsia="zh-CN"/>
              </w:rPr>
              <w:t>项目</w:t>
            </w:r>
            <w:r>
              <w:rPr>
                <w:rFonts w:hint="eastAsia" w:ascii="华文细黑" w:hAnsi="华文细黑" w:eastAsia="华文细黑"/>
                <w:color w:val="000000"/>
                <w:szCs w:val="21"/>
              </w:rPr>
              <w:t>名称</w:t>
            </w:r>
          </w:p>
        </w:tc>
        <w:tc>
          <w:tcPr>
            <w:tcW w:w="5812" w:type="dxa"/>
            <w:tcBorders>
              <w:top w:val="single" w:color="auto" w:sz="4" w:space="0"/>
              <w:left w:val="single" w:color="auto" w:sz="4" w:space="0"/>
              <w:bottom w:val="single" w:color="auto" w:sz="4" w:space="0"/>
              <w:right w:val="single" w:color="auto" w:sz="4" w:space="0"/>
            </w:tcBorders>
          </w:tcPr>
          <w:p>
            <w:pPr>
              <w:spacing w:line="400" w:lineRule="atLeast"/>
              <w:rPr>
                <w:rFonts w:ascii="华文细黑" w:hAnsi="华文细黑" w:eastAsia="华文细黑"/>
                <w:szCs w:val="21"/>
              </w:rPr>
            </w:pPr>
            <w:r>
              <w:rPr>
                <w:rFonts w:hint="eastAsia" w:ascii="华文细黑" w:hAnsi="华文细黑" w:eastAsia="华文细黑"/>
                <w:szCs w:val="21"/>
              </w:rPr>
              <w:t>书香餐饮物业棉织品采购</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506" w:hRule="atLeast"/>
        </w:trPr>
        <w:tc>
          <w:tcPr>
            <w:tcW w:w="763" w:type="dxa"/>
            <w:tcBorders>
              <w:top w:val="single" w:color="auto" w:sz="4" w:space="0"/>
              <w:left w:val="single" w:color="auto" w:sz="4" w:space="0"/>
              <w:bottom w:val="single" w:color="auto" w:sz="4" w:space="0"/>
              <w:right w:val="single" w:color="auto" w:sz="4" w:space="0"/>
            </w:tcBorders>
            <w:vAlign w:val="center"/>
          </w:tcPr>
          <w:p>
            <w:pPr>
              <w:spacing w:line="400" w:lineRule="atLeast"/>
              <w:jc w:val="center"/>
              <w:rPr>
                <w:rFonts w:ascii="华文细黑" w:hAnsi="华文细黑" w:eastAsia="华文细黑"/>
                <w:color w:val="000000"/>
                <w:szCs w:val="21"/>
              </w:rPr>
            </w:pPr>
            <w:r>
              <w:rPr>
                <w:rFonts w:ascii="华文细黑" w:hAnsi="华文细黑" w:eastAsia="华文细黑"/>
                <w:color w:val="000000"/>
                <w:szCs w:val="21"/>
              </w:rPr>
              <w:t>2</w:t>
            </w:r>
          </w:p>
        </w:tc>
        <w:tc>
          <w:tcPr>
            <w:tcW w:w="2322" w:type="dxa"/>
            <w:tcBorders>
              <w:top w:val="single" w:color="auto" w:sz="4" w:space="0"/>
              <w:left w:val="single" w:color="auto" w:sz="4" w:space="0"/>
              <w:bottom w:val="single" w:color="auto" w:sz="4" w:space="0"/>
              <w:right w:val="single" w:color="auto" w:sz="4" w:space="0"/>
            </w:tcBorders>
          </w:tcPr>
          <w:p>
            <w:pPr>
              <w:spacing w:line="400" w:lineRule="atLeast"/>
              <w:rPr>
                <w:rFonts w:ascii="华文细黑" w:hAnsi="华文细黑" w:eastAsia="华文细黑"/>
                <w:color w:val="000000"/>
                <w:szCs w:val="21"/>
              </w:rPr>
            </w:pPr>
            <w:r>
              <w:rPr>
                <w:rFonts w:hint="eastAsia" w:ascii="华文细黑" w:hAnsi="华文细黑" w:eastAsia="华文细黑"/>
                <w:color w:val="000000"/>
                <w:szCs w:val="21"/>
              </w:rPr>
              <w:t>建设地点</w:t>
            </w:r>
          </w:p>
        </w:tc>
        <w:tc>
          <w:tcPr>
            <w:tcW w:w="5812" w:type="dxa"/>
            <w:tcBorders>
              <w:top w:val="single" w:color="auto" w:sz="4" w:space="0"/>
              <w:left w:val="single" w:color="auto" w:sz="4" w:space="0"/>
              <w:bottom w:val="single" w:color="auto" w:sz="4" w:space="0"/>
              <w:right w:val="single" w:color="auto" w:sz="4" w:space="0"/>
            </w:tcBorders>
          </w:tcPr>
          <w:p>
            <w:pPr>
              <w:spacing w:line="400" w:lineRule="atLeast"/>
              <w:rPr>
                <w:rFonts w:ascii="华文细黑" w:hAnsi="华文细黑" w:eastAsia="华文细黑"/>
                <w:szCs w:val="21"/>
              </w:rPr>
            </w:pPr>
            <w:r>
              <w:rPr>
                <w:rFonts w:hint="eastAsia" w:ascii="华文细黑" w:hAnsi="华文细黑" w:eastAsia="华文细黑"/>
              </w:rPr>
              <w:t>苏州市</w:t>
            </w:r>
            <w:r>
              <w:rPr>
                <w:rFonts w:hint="eastAsia" w:ascii="华文细黑" w:hAnsi="华文细黑" w:eastAsia="华文细黑"/>
                <w:lang w:eastAsia="zh-CN"/>
              </w:rPr>
              <w:t>三香路</w:t>
            </w:r>
            <w:r>
              <w:rPr>
                <w:rFonts w:hint="eastAsia" w:ascii="华文细黑" w:hAnsi="华文细黑" w:eastAsia="华文细黑"/>
                <w:lang w:val="en-US" w:eastAsia="zh-CN"/>
              </w:rPr>
              <w:t>333</w:t>
            </w:r>
            <w:r>
              <w:rPr>
                <w:rFonts w:hint="eastAsia" w:ascii="华文细黑" w:hAnsi="华文细黑" w:eastAsia="华文细黑"/>
              </w:rPr>
              <w:t>号</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70" w:hRule="atLeast"/>
        </w:trPr>
        <w:tc>
          <w:tcPr>
            <w:tcW w:w="763" w:type="dxa"/>
            <w:tcBorders>
              <w:top w:val="single" w:color="auto" w:sz="4" w:space="0"/>
              <w:left w:val="single" w:color="auto" w:sz="4" w:space="0"/>
              <w:bottom w:val="single" w:color="auto" w:sz="4" w:space="0"/>
              <w:right w:val="single" w:color="auto" w:sz="4" w:space="0"/>
            </w:tcBorders>
            <w:vAlign w:val="center"/>
          </w:tcPr>
          <w:p>
            <w:pPr>
              <w:spacing w:line="400" w:lineRule="atLeast"/>
              <w:jc w:val="center"/>
              <w:rPr>
                <w:rFonts w:ascii="华文细黑" w:hAnsi="华文细黑" w:eastAsia="华文细黑"/>
                <w:color w:val="000000"/>
                <w:szCs w:val="21"/>
              </w:rPr>
            </w:pPr>
            <w:r>
              <w:rPr>
                <w:rFonts w:hint="eastAsia" w:ascii="华文细黑" w:hAnsi="华文细黑" w:eastAsia="华文细黑"/>
                <w:color w:val="000000"/>
                <w:szCs w:val="21"/>
              </w:rPr>
              <w:t>3</w:t>
            </w:r>
          </w:p>
        </w:tc>
        <w:tc>
          <w:tcPr>
            <w:tcW w:w="2322" w:type="dxa"/>
            <w:tcBorders>
              <w:top w:val="single" w:color="auto" w:sz="4" w:space="0"/>
              <w:left w:val="single" w:color="auto" w:sz="4" w:space="0"/>
              <w:bottom w:val="single" w:color="auto" w:sz="4" w:space="0"/>
              <w:right w:val="single" w:color="auto" w:sz="4" w:space="0"/>
            </w:tcBorders>
            <w:vAlign w:val="center"/>
          </w:tcPr>
          <w:p>
            <w:pPr>
              <w:spacing w:line="400" w:lineRule="atLeast"/>
              <w:rPr>
                <w:rFonts w:ascii="华文细黑" w:hAnsi="华文细黑" w:eastAsia="华文细黑"/>
                <w:color w:val="auto"/>
                <w:szCs w:val="21"/>
              </w:rPr>
            </w:pPr>
            <w:r>
              <w:rPr>
                <w:rFonts w:hint="eastAsia" w:ascii="华文细黑" w:hAnsi="华文细黑" w:eastAsia="华文细黑"/>
                <w:color w:val="auto"/>
                <w:szCs w:val="21"/>
              </w:rPr>
              <w:t>承包方式</w:t>
            </w:r>
          </w:p>
        </w:tc>
        <w:tc>
          <w:tcPr>
            <w:tcW w:w="5812" w:type="dxa"/>
            <w:tcBorders>
              <w:top w:val="single" w:color="auto" w:sz="4" w:space="0"/>
              <w:left w:val="single" w:color="auto" w:sz="4" w:space="0"/>
              <w:bottom w:val="single" w:color="auto" w:sz="4" w:space="0"/>
              <w:right w:val="single" w:color="auto" w:sz="4" w:space="0"/>
            </w:tcBorders>
          </w:tcPr>
          <w:p>
            <w:pPr>
              <w:spacing w:line="400" w:lineRule="atLeast"/>
              <w:rPr>
                <w:rFonts w:hint="eastAsia" w:ascii="华文细黑" w:hAnsi="华文细黑" w:eastAsia="华文细黑"/>
                <w:color w:val="auto"/>
                <w:szCs w:val="21"/>
              </w:rPr>
            </w:pPr>
            <w:r>
              <w:rPr>
                <w:rFonts w:hint="eastAsia" w:ascii="华文细黑" w:hAnsi="华文细黑" w:eastAsia="华文细黑"/>
                <w:color w:val="auto"/>
                <w:szCs w:val="21"/>
                <w:lang w:val="en-US" w:eastAsia="zh-CN"/>
              </w:rPr>
              <w:t>1、</w:t>
            </w:r>
            <w:r>
              <w:rPr>
                <w:rFonts w:hint="eastAsia" w:ascii="华文细黑" w:hAnsi="华文细黑" w:eastAsia="华文细黑"/>
                <w:color w:val="auto"/>
                <w:szCs w:val="21"/>
              </w:rPr>
              <w:t>包工包料，</w:t>
            </w:r>
            <w:r>
              <w:rPr>
                <w:rFonts w:hint="eastAsia" w:ascii="华文细黑" w:hAnsi="华文细黑" w:eastAsia="华文细黑"/>
                <w:color w:val="auto"/>
                <w:szCs w:val="21"/>
                <w:lang w:eastAsia="zh-CN"/>
              </w:rPr>
              <w:t>综合单价</w:t>
            </w:r>
            <w:r>
              <w:rPr>
                <w:rFonts w:hint="eastAsia" w:ascii="华文细黑" w:hAnsi="华文细黑" w:eastAsia="华文细黑"/>
                <w:color w:val="auto"/>
                <w:szCs w:val="21"/>
              </w:rPr>
              <w:t>含</w:t>
            </w:r>
            <w:r>
              <w:rPr>
                <w:rFonts w:hint="eastAsia" w:ascii="华文细黑" w:hAnsi="华文细黑" w:eastAsia="华文细黑"/>
                <w:color w:val="auto"/>
                <w:szCs w:val="21"/>
                <w:lang w:eastAsia="zh-CN"/>
              </w:rPr>
              <w:t>装卸费、包装费、质量检测费、人工服务、运费、税费</w:t>
            </w:r>
            <w:r>
              <w:rPr>
                <w:rFonts w:hint="eastAsia" w:ascii="华文细黑" w:hAnsi="华文细黑" w:eastAsia="华文细黑"/>
                <w:color w:val="auto"/>
                <w:szCs w:val="21"/>
              </w:rPr>
              <w:t>等所有费用；</w:t>
            </w:r>
          </w:p>
          <w:p>
            <w:pPr>
              <w:spacing w:line="400" w:lineRule="atLeast"/>
              <w:rPr>
                <w:rFonts w:hint="eastAsia" w:ascii="华文细黑" w:hAnsi="华文细黑" w:eastAsia="华文细黑"/>
                <w:color w:val="auto"/>
                <w:szCs w:val="21"/>
                <w:lang w:eastAsia="zh-CN"/>
              </w:rPr>
            </w:pPr>
            <w:r>
              <w:rPr>
                <w:rFonts w:hint="eastAsia" w:ascii="华文细黑" w:hAnsi="华文细黑" w:eastAsia="华文细黑"/>
                <w:color w:val="auto"/>
                <w:szCs w:val="21"/>
                <w:lang w:val="en-US" w:eastAsia="zh-CN"/>
              </w:rPr>
              <w:t>2、</w:t>
            </w:r>
            <w:r>
              <w:rPr>
                <w:rFonts w:hint="eastAsia" w:ascii="华文细黑" w:hAnsi="华文细黑" w:eastAsia="华文细黑"/>
                <w:color w:val="auto"/>
                <w:szCs w:val="21"/>
                <w:lang w:eastAsia="zh-CN"/>
              </w:rPr>
              <w:t>所有需要检测的用品由招标方组织到具备资格的检测单位进行检验，检测费用由中标方承担；</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464" w:hRule="atLeast"/>
        </w:trPr>
        <w:tc>
          <w:tcPr>
            <w:tcW w:w="763" w:type="dxa"/>
            <w:tcBorders>
              <w:top w:val="single" w:color="auto" w:sz="4" w:space="0"/>
              <w:left w:val="single" w:color="auto" w:sz="4" w:space="0"/>
              <w:bottom w:val="single" w:color="auto" w:sz="4" w:space="0"/>
              <w:right w:val="single" w:color="auto" w:sz="4" w:space="0"/>
            </w:tcBorders>
            <w:vAlign w:val="center"/>
          </w:tcPr>
          <w:p>
            <w:pPr>
              <w:spacing w:line="400" w:lineRule="atLeast"/>
              <w:jc w:val="center"/>
              <w:rPr>
                <w:rFonts w:ascii="华文细黑" w:hAnsi="华文细黑" w:eastAsia="华文细黑"/>
                <w:color w:val="000000"/>
                <w:szCs w:val="21"/>
              </w:rPr>
            </w:pPr>
            <w:r>
              <w:rPr>
                <w:rFonts w:hint="eastAsia" w:ascii="华文细黑" w:hAnsi="华文细黑" w:eastAsia="华文细黑"/>
                <w:color w:val="000000"/>
                <w:szCs w:val="21"/>
              </w:rPr>
              <w:t>4</w:t>
            </w:r>
          </w:p>
        </w:tc>
        <w:tc>
          <w:tcPr>
            <w:tcW w:w="2322" w:type="dxa"/>
            <w:tcBorders>
              <w:top w:val="single" w:color="auto" w:sz="4" w:space="0"/>
              <w:left w:val="single" w:color="auto" w:sz="4" w:space="0"/>
              <w:bottom w:val="single" w:color="auto" w:sz="4" w:space="0"/>
              <w:right w:val="single" w:color="auto" w:sz="4" w:space="0"/>
            </w:tcBorders>
            <w:vAlign w:val="center"/>
          </w:tcPr>
          <w:p>
            <w:pPr>
              <w:spacing w:line="400" w:lineRule="atLeast"/>
              <w:rPr>
                <w:rFonts w:ascii="华文细黑" w:hAnsi="华文细黑" w:eastAsia="华文细黑"/>
                <w:color w:val="000000"/>
                <w:szCs w:val="21"/>
              </w:rPr>
            </w:pPr>
            <w:r>
              <w:rPr>
                <w:rFonts w:hint="eastAsia" w:ascii="华文细黑" w:hAnsi="华文细黑" w:eastAsia="华文细黑"/>
                <w:color w:val="000000"/>
                <w:szCs w:val="21"/>
                <w:lang w:eastAsia="zh-CN"/>
              </w:rPr>
              <w:t>项目</w:t>
            </w:r>
            <w:r>
              <w:rPr>
                <w:rFonts w:hint="eastAsia" w:ascii="华文细黑" w:hAnsi="华文细黑" w:eastAsia="华文细黑"/>
                <w:color w:val="000000"/>
                <w:szCs w:val="21"/>
              </w:rPr>
              <w:t>内容</w:t>
            </w:r>
          </w:p>
        </w:tc>
        <w:tc>
          <w:tcPr>
            <w:tcW w:w="5812" w:type="dxa"/>
            <w:tcBorders>
              <w:top w:val="single" w:color="auto" w:sz="4" w:space="0"/>
              <w:left w:val="single" w:color="auto" w:sz="4" w:space="0"/>
              <w:bottom w:val="single" w:color="auto" w:sz="4" w:space="0"/>
              <w:right w:val="single" w:color="auto" w:sz="4" w:space="0"/>
            </w:tcBorders>
          </w:tcPr>
          <w:p>
            <w:pPr>
              <w:spacing w:line="400" w:lineRule="atLeast"/>
              <w:rPr>
                <w:rFonts w:hint="eastAsia" w:ascii="华文细黑" w:hAnsi="华文细黑" w:eastAsia="华文细黑"/>
                <w:szCs w:val="21"/>
                <w:lang w:eastAsia="zh-CN"/>
              </w:rPr>
            </w:pPr>
            <w:r>
              <w:rPr>
                <w:rFonts w:hint="eastAsia" w:ascii="华文细黑" w:hAnsi="华文细黑" w:eastAsia="华文细黑"/>
                <w:lang w:eastAsia="zh-CN"/>
              </w:rPr>
              <w:t>详见附件</w:t>
            </w:r>
            <w:r>
              <w:rPr>
                <w:rFonts w:hint="eastAsia" w:ascii="华文细黑" w:hAnsi="华文细黑" w:eastAsia="华文细黑"/>
                <w:lang w:val="en-US" w:eastAsia="zh-CN"/>
              </w:rPr>
              <w:t>1棉织品</w:t>
            </w:r>
            <w:r>
              <w:rPr>
                <w:rFonts w:hint="eastAsia" w:ascii="华文细黑" w:hAnsi="华文细黑" w:eastAsia="华文细黑"/>
                <w:lang w:eastAsia="zh-CN"/>
              </w:rPr>
              <w:t>清单明细</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464" w:hRule="atLeast"/>
        </w:trPr>
        <w:tc>
          <w:tcPr>
            <w:tcW w:w="763" w:type="dxa"/>
            <w:tcBorders>
              <w:top w:val="single" w:color="auto" w:sz="4" w:space="0"/>
              <w:left w:val="single" w:color="auto" w:sz="4" w:space="0"/>
              <w:bottom w:val="single" w:color="auto" w:sz="4" w:space="0"/>
              <w:right w:val="single" w:color="auto" w:sz="4" w:space="0"/>
            </w:tcBorders>
            <w:vAlign w:val="center"/>
          </w:tcPr>
          <w:p>
            <w:pPr>
              <w:spacing w:line="400" w:lineRule="atLeast"/>
              <w:jc w:val="center"/>
              <w:rPr>
                <w:rFonts w:hint="eastAsia" w:ascii="华文细黑" w:hAnsi="华文细黑" w:eastAsia="华文细黑"/>
                <w:color w:val="000000"/>
                <w:szCs w:val="21"/>
                <w:lang w:val="en-US" w:eastAsia="zh-CN"/>
              </w:rPr>
            </w:pPr>
            <w:r>
              <w:rPr>
                <w:rFonts w:hint="eastAsia" w:ascii="华文细黑" w:hAnsi="华文细黑" w:eastAsia="华文细黑"/>
                <w:color w:val="000000"/>
                <w:szCs w:val="21"/>
                <w:lang w:val="en-US" w:eastAsia="zh-CN"/>
              </w:rPr>
              <w:t>5</w:t>
            </w:r>
          </w:p>
        </w:tc>
        <w:tc>
          <w:tcPr>
            <w:tcW w:w="2322" w:type="dxa"/>
            <w:tcBorders>
              <w:top w:val="single" w:color="auto" w:sz="4" w:space="0"/>
              <w:left w:val="single" w:color="auto" w:sz="4" w:space="0"/>
              <w:bottom w:val="single" w:color="auto" w:sz="4" w:space="0"/>
              <w:right w:val="single" w:color="auto" w:sz="4" w:space="0"/>
            </w:tcBorders>
            <w:vAlign w:val="center"/>
          </w:tcPr>
          <w:p>
            <w:pPr>
              <w:spacing w:line="400" w:lineRule="atLeast"/>
              <w:rPr>
                <w:rFonts w:hint="eastAsia" w:ascii="华文细黑" w:hAnsi="华文细黑" w:eastAsia="华文细黑"/>
                <w:color w:val="000000"/>
                <w:szCs w:val="21"/>
                <w:lang w:eastAsia="zh-CN"/>
              </w:rPr>
            </w:pPr>
            <w:r>
              <w:rPr>
                <w:rFonts w:hint="eastAsia" w:ascii="华文细黑" w:hAnsi="华文细黑" w:eastAsia="华文细黑"/>
                <w:color w:val="000000"/>
                <w:szCs w:val="21"/>
                <w:lang w:eastAsia="zh-CN"/>
              </w:rPr>
              <w:t>交货时间</w:t>
            </w:r>
          </w:p>
        </w:tc>
        <w:tc>
          <w:tcPr>
            <w:tcW w:w="5812" w:type="dxa"/>
            <w:tcBorders>
              <w:top w:val="single" w:color="auto" w:sz="4" w:space="0"/>
              <w:left w:val="single" w:color="auto" w:sz="4" w:space="0"/>
              <w:bottom w:val="single" w:color="auto" w:sz="4" w:space="0"/>
              <w:right w:val="single" w:color="auto" w:sz="4" w:space="0"/>
            </w:tcBorders>
          </w:tcPr>
          <w:p>
            <w:pPr>
              <w:spacing w:line="400" w:lineRule="atLeast"/>
              <w:rPr>
                <w:rFonts w:hint="eastAsia" w:ascii="华文细黑" w:hAnsi="华文细黑" w:eastAsia="华文细黑"/>
                <w:lang w:val="en-US" w:eastAsia="zh-CN"/>
              </w:rPr>
            </w:pPr>
            <w:r>
              <w:rPr>
                <w:rFonts w:hint="eastAsia" w:ascii="华文细黑" w:hAnsi="华文细黑" w:eastAsia="华文细黑"/>
                <w:lang w:val="en-US" w:eastAsia="zh-CN"/>
              </w:rPr>
              <w:t>合同签订后120日内交货并完成及采购单位组织的验收工作</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90" w:hRule="atLeast"/>
        </w:trPr>
        <w:tc>
          <w:tcPr>
            <w:tcW w:w="763" w:type="dxa"/>
            <w:tcBorders>
              <w:top w:val="single" w:color="auto" w:sz="4" w:space="0"/>
              <w:left w:val="single" w:color="auto" w:sz="4" w:space="0"/>
              <w:bottom w:val="single" w:color="auto" w:sz="4" w:space="0"/>
              <w:right w:val="single" w:color="auto" w:sz="4" w:space="0"/>
            </w:tcBorders>
            <w:vAlign w:val="center"/>
          </w:tcPr>
          <w:p>
            <w:pPr>
              <w:spacing w:line="400" w:lineRule="atLeast"/>
              <w:jc w:val="center"/>
              <w:rPr>
                <w:rFonts w:hint="eastAsia" w:ascii="华文细黑" w:hAnsi="华文细黑" w:eastAsia="华文细黑"/>
                <w:color w:val="000000"/>
                <w:szCs w:val="21"/>
                <w:lang w:eastAsia="zh-CN"/>
              </w:rPr>
            </w:pPr>
            <w:r>
              <w:rPr>
                <w:rFonts w:hint="eastAsia" w:ascii="华文细黑" w:hAnsi="华文细黑" w:eastAsia="华文细黑"/>
                <w:color w:val="000000"/>
                <w:szCs w:val="21"/>
                <w:lang w:val="en-US" w:eastAsia="zh-CN"/>
              </w:rPr>
              <w:t>6</w:t>
            </w:r>
          </w:p>
        </w:tc>
        <w:tc>
          <w:tcPr>
            <w:tcW w:w="2322" w:type="dxa"/>
            <w:tcBorders>
              <w:top w:val="single" w:color="auto" w:sz="4" w:space="0"/>
              <w:left w:val="single" w:color="auto" w:sz="4" w:space="0"/>
              <w:bottom w:val="single" w:color="auto" w:sz="4" w:space="0"/>
              <w:right w:val="single" w:color="auto" w:sz="4" w:space="0"/>
            </w:tcBorders>
            <w:vAlign w:val="center"/>
          </w:tcPr>
          <w:p>
            <w:pPr>
              <w:spacing w:line="400" w:lineRule="atLeast"/>
              <w:rPr>
                <w:rFonts w:ascii="华文细黑" w:hAnsi="华文细黑" w:eastAsia="华文细黑"/>
                <w:color w:val="000000"/>
                <w:szCs w:val="21"/>
              </w:rPr>
            </w:pPr>
            <w:r>
              <w:rPr>
                <w:rFonts w:hint="eastAsia" w:ascii="华文细黑" w:hAnsi="华文细黑" w:eastAsia="华文细黑"/>
                <w:color w:val="000000"/>
                <w:szCs w:val="21"/>
              </w:rPr>
              <w:t>竞争报价人的资质等级要求</w:t>
            </w:r>
          </w:p>
        </w:tc>
        <w:tc>
          <w:tcPr>
            <w:tcW w:w="5812" w:type="dxa"/>
            <w:tcBorders>
              <w:top w:val="single" w:color="auto" w:sz="4" w:space="0"/>
              <w:left w:val="single" w:color="auto" w:sz="4" w:space="0"/>
              <w:bottom w:val="single" w:color="auto" w:sz="4" w:space="0"/>
              <w:right w:val="single" w:color="auto" w:sz="4" w:space="0"/>
            </w:tcBorders>
          </w:tcPr>
          <w:p>
            <w:pPr>
              <w:numPr>
                <w:ilvl w:val="0"/>
                <w:numId w:val="2"/>
              </w:numPr>
              <w:spacing w:line="400" w:lineRule="atLeast"/>
              <w:rPr>
                <w:rFonts w:hint="eastAsia" w:ascii="华文细黑" w:hAnsi="华文细黑" w:eastAsia="华文细黑"/>
                <w:szCs w:val="21"/>
                <w:lang w:eastAsia="zh-CN"/>
              </w:rPr>
            </w:pPr>
            <w:r>
              <w:rPr>
                <w:rFonts w:hint="eastAsia" w:ascii="华文细黑" w:hAnsi="华文细黑" w:eastAsia="华文细黑"/>
                <w:szCs w:val="21"/>
              </w:rPr>
              <w:t>独立法人资格，信誉良好</w:t>
            </w:r>
          </w:p>
          <w:p>
            <w:pPr>
              <w:numPr>
                <w:ilvl w:val="0"/>
                <w:numId w:val="2"/>
              </w:numPr>
              <w:spacing w:line="400" w:lineRule="atLeast"/>
              <w:rPr>
                <w:rFonts w:hint="eastAsia" w:ascii="华文细黑" w:hAnsi="华文细黑" w:eastAsia="华文细黑"/>
                <w:szCs w:val="21"/>
                <w:lang w:eastAsia="zh-CN"/>
              </w:rPr>
            </w:pPr>
            <w:r>
              <w:rPr>
                <w:rFonts w:hint="eastAsia" w:ascii="华文细黑" w:hAnsi="华文细黑" w:eastAsia="华文细黑"/>
                <w:szCs w:val="21"/>
                <w:lang w:eastAsia="zh-CN"/>
              </w:rPr>
              <w:t>上述邀标函资质要求</w:t>
            </w:r>
          </w:p>
          <w:p>
            <w:pPr>
              <w:spacing w:line="400" w:lineRule="atLeast"/>
              <w:rPr>
                <w:rFonts w:hint="eastAsia" w:ascii="华文细黑" w:hAnsi="华文细黑" w:eastAsia="华文细黑"/>
                <w:szCs w:val="21"/>
                <w:lang w:eastAsia="zh-CN"/>
              </w:rPr>
            </w:pPr>
            <w:r>
              <w:rPr>
                <w:rFonts w:hint="eastAsia" w:ascii="华文细黑" w:hAnsi="华文细黑" w:eastAsia="华文细黑"/>
                <w:szCs w:val="21"/>
                <w:lang w:val="en-US" w:eastAsia="zh-CN"/>
              </w:rPr>
              <w:t>3、</w:t>
            </w:r>
            <w:r>
              <w:rPr>
                <w:rFonts w:hint="eastAsia" w:ascii="华文细黑" w:hAnsi="华文细黑" w:eastAsia="华文细黑"/>
                <w:szCs w:val="21"/>
                <w:lang w:eastAsia="zh-CN"/>
              </w:rPr>
              <w:t>提供生产许可证最新出具的产品型认可证书及国家级以上技术质量检验机构的检测报告，提供用品制造商通过</w:t>
            </w:r>
            <w:r>
              <w:rPr>
                <w:rFonts w:hint="eastAsia" w:ascii="华文细黑" w:hAnsi="华文细黑" w:eastAsia="华文细黑"/>
                <w:szCs w:val="21"/>
                <w:lang w:val="en-US" w:eastAsia="zh-CN"/>
              </w:rPr>
              <w:t>ISO质量管理体系认证证书。</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302" w:hRule="atLeast"/>
        </w:trPr>
        <w:tc>
          <w:tcPr>
            <w:tcW w:w="763" w:type="dxa"/>
            <w:tcBorders>
              <w:top w:val="single" w:color="auto" w:sz="4" w:space="0"/>
              <w:left w:val="single" w:color="auto" w:sz="4" w:space="0"/>
              <w:bottom w:val="single" w:color="auto" w:sz="4" w:space="0"/>
              <w:right w:val="single" w:color="auto" w:sz="4" w:space="0"/>
            </w:tcBorders>
            <w:vAlign w:val="center"/>
          </w:tcPr>
          <w:p>
            <w:pPr>
              <w:spacing w:line="400" w:lineRule="atLeast"/>
              <w:jc w:val="center"/>
              <w:rPr>
                <w:rFonts w:hint="eastAsia" w:ascii="华文细黑" w:hAnsi="华文细黑" w:eastAsia="华文细黑"/>
                <w:color w:val="000000"/>
                <w:szCs w:val="21"/>
                <w:lang w:eastAsia="zh-CN"/>
              </w:rPr>
            </w:pPr>
            <w:r>
              <w:rPr>
                <w:rFonts w:hint="eastAsia" w:ascii="华文细黑" w:hAnsi="华文细黑" w:eastAsia="华文细黑"/>
                <w:color w:val="000000"/>
                <w:szCs w:val="21"/>
                <w:lang w:val="en-US" w:eastAsia="zh-CN"/>
              </w:rPr>
              <w:t>7</w:t>
            </w:r>
          </w:p>
        </w:tc>
        <w:tc>
          <w:tcPr>
            <w:tcW w:w="2322" w:type="dxa"/>
            <w:tcBorders>
              <w:top w:val="single" w:color="auto" w:sz="4" w:space="0"/>
              <w:left w:val="single" w:color="auto" w:sz="4" w:space="0"/>
              <w:bottom w:val="single" w:color="auto" w:sz="4" w:space="0"/>
              <w:right w:val="single" w:color="auto" w:sz="4" w:space="0"/>
            </w:tcBorders>
          </w:tcPr>
          <w:p>
            <w:pPr>
              <w:spacing w:line="400" w:lineRule="atLeast"/>
              <w:rPr>
                <w:rFonts w:ascii="华文细黑" w:hAnsi="华文细黑" w:eastAsia="华文细黑"/>
                <w:color w:val="000000"/>
                <w:szCs w:val="21"/>
              </w:rPr>
            </w:pPr>
            <w:r>
              <w:rPr>
                <w:rFonts w:hint="eastAsia" w:ascii="华文细黑" w:hAnsi="华文细黑" w:eastAsia="华文细黑"/>
                <w:color w:val="000000"/>
                <w:szCs w:val="21"/>
              </w:rPr>
              <w:t>竞争报价文件要求份数</w:t>
            </w:r>
          </w:p>
        </w:tc>
        <w:tc>
          <w:tcPr>
            <w:tcW w:w="5812" w:type="dxa"/>
            <w:tcBorders>
              <w:top w:val="single" w:color="auto" w:sz="4" w:space="0"/>
              <w:left w:val="single" w:color="auto" w:sz="4" w:space="0"/>
              <w:bottom w:val="single" w:color="auto" w:sz="4" w:space="0"/>
              <w:right w:val="single" w:color="auto" w:sz="4" w:space="0"/>
            </w:tcBorders>
          </w:tcPr>
          <w:p>
            <w:pPr>
              <w:spacing w:line="400" w:lineRule="atLeast"/>
              <w:rPr>
                <w:rFonts w:ascii="华文细黑" w:hAnsi="华文细黑" w:eastAsia="华文细黑"/>
                <w:szCs w:val="21"/>
              </w:rPr>
            </w:pPr>
            <w:r>
              <w:rPr>
                <w:rFonts w:hint="eastAsia" w:ascii="华文细黑" w:hAnsi="华文细黑" w:eastAsia="华文细黑"/>
                <w:szCs w:val="21"/>
              </w:rPr>
              <w:t>正本一份，副本二份</w:t>
            </w:r>
            <w:r>
              <w:rPr>
                <w:rFonts w:hint="eastAsia" w:ascii="华文细黑" w:hAnsi="华文细黑" w:eastAsia="华文细黑"/>
                <w:szCs w:val="21"/>
                <w:lang w:eastAsia="zh-CN"/>
              </w:rPr>
              <w:t>，装订成册（胶装：黄色皮纹卡纸），</w:t>
            </w:r>
            <w:r>
              <w:rPr>
                <w:rFonts w:hint="eastAsia" w:ascii="华文细黑" w:hAnsi="华文细黑" w:eastAsia="华文细黑"/>
                <w:szCs w:val="21"/>
              </w:rPr>
              <w:t xml:space="preserve">密封盖章。 </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592" w:hRule="atLeast"/>
        </w:trPr>
        <w:tc>
          <w:tcPr>
            <w:tcW w:w="763" w:type="dxa"/>
            <w:tcBorders>
              <w:top w:val="single" w:color="auto" w:sz="4" w:space="0"/>
              <w:left w:val="single" w:color="auto" w:sz="4" w:space="0"/>
              <w:bottom w:val="single" w:color="auto" w:sz="4" w:space="0"/>
              <w:right w:val="single" w:color="auto" w:sz="4" w:space="0"/>
            </w:tcBorders>
            <w:vAlign w:val="center"/>
          </w:tcPr>
          <w:p>
            <w:pPr>
              <w:spacing w:line="400" w:lineRule="atLeast"/>
              <w:jc w:val="center"/>
              <w:rPr>
                <w:rFonts w:hint="eastAsia" w:ascii="华文细黑" w:hAnsi="华文细黑" w:eastAsia="华文细黑"/>
                <w:color w:val="000000"/>
                <w:szCs w:val="21"/>
                <w:lang w:eastAsia="zh-CN"/>
              </w:rPr>
            </w:pPr>
            <w:r>
              <w:rPr>
                <w:rFonts w:hint="eastAsia" w:ascii="华文细黑" w:hAnsi="华文细黑" w:eastAsia="华文细黑"/>
                <w:color w:val="000000"/>
                <w:szCs w:val="21"/>
                <w:lang w:val="en-US" w:eastAsia="zh-CN"/>
              </w:rPr>
              <w:t>8</w:t>
            </w:r>
          </w:p>
        </w:tc>
        <w:tc>
          <w:tcPr>
            <w:tcW w:w="2322" w:type="dxa"/>
            <w:tcBorders>
              <w:top w:val="single" w:color="auto" w:sz="4" w:space="0"/>
              <w:left w:val="single" w:color="auto" w:sz="4" w:space="0"/>
              <w:bottom w:val="single" w:color="auto" w:sz="4" w:space="0"/>
              <w:right w:val="single" w:color="auto" w:sz="4" w:space="0"/>
            </w:tcBorders>
          </w:tcPr>
          <w:p>
            <w:pPr>
              <w:spacing w:line="400" w:lineRule="atLeast"/>
              <w:rPr>
                <w:rFonts w:ascii="华文细黑" w:hAnsi="华文细黑" w:eastAsia="华文细黑"/>
                <w:color w:val="000000"/>
                <w:szCs w:val="21"/>
              </w:rPr>
            </w:pPr>
            <w:r>
              <w:rPr>
                <w:rFonts w:hint="eastAsia" w:ascii="华文细黑" w:hAnsi="华文细黑" w:eastAsia="华文细黑"/>
                <w:color w:val="000000"/>
                <w:szCs w:val="21"/>
              </w:rPr>
              <w:t>竞争报价文件递交截止时间及地点</w:t>
            </w:r>
          </w:p>
        </w:tc>
        <w:tc>
          <w:tcPr>
            <w:tcW w:w="5812" w:type="dxa"/>
            <w:tcBorders>
              <w:top w:val="single" w:color="auto" w:sz="4" w:space="0"/>
              <w:left w:val="single" w:color="auto" w:sz="4" w:space="0"/>
              <w:bottom w:val="single" w:color="auto" w:sz="4" w:space="0"/>
              <w:right w:val="single" w:color="auto" w:sz="4" w:space="0"/>
            </w:tcBorders>
          </w:tcPr>
          <w:p>
            <w:pPr>
              <w:spacing w:line="400" w:lineRule="atLeast"/>
              <w:rPr>
                <w:rFonts w:ascii="华文细黑" w:hAnsi="华文细黑" w:eastAsia="华文细黑"/>
                <w:b/>
                <w:bCs/>
                <w:color w:val="FF0000"/>
                <w:szCs w:val="21"/>
                <w:highlight w:val="yellow"/>
              </w:rPr>
            </w:pPr>
            <w:r>
              <w:rPr>
                <w:rFonts w:hint="eastAsia" w:ascii="华文细黑" w:hAnsi="华文细黑" w:eastAsia="华文细黑"/>
                <w:b/>
                <w:bCs/>
                <w:color w:val="FF0000"/>
                <w:szCs w:val="21"/>
                <w:highlight w:val="yellow"/>
              </w:rPr>
              <w:t>时间：201</w:t>
            </w:r>
            <w:r>
              <w:rPr>
                <w:rFonts w:hint="eastAsia" w:ascii="华文细黑" w:hAnsi="华文细黑" w:eastAsia="华文细黑"/>
                <w:b/>
                <w:bCs/>
                <w:color w:val="FF0000"/>
                <w:szCs w:val="21"/>
                <w:highlight w:val="yellow"/>
                <w:lang w:val="en-US" w:eastAsia="zh-CN"/>
              </w:rPr>
              <w:t>8</w:t>
            </w:r>
            <w:r>
              <w:rPr>
                <w:rFonts w:hint="eastAsia" w:ascii="华文细黑" w:hAnsi="华文细黑" w:eastAsia="华文细黑"/>
                <w:b/>
                <w:bCs/>
                <w:color w:val="FF0000"/>
                <w:szCs w:val="21"/>
                <w:highlight w:val="yellow"/>
              </w:rPr>
              <w:t>年12月</w:t>
            </w:r>
            <w:r>
              <w:rPr>
                <w:rFonts w:hint="eastAsia" w:ascii="华文细黑" w:hAnsi="华文细黑" w:eastAsia="华文细黑"/>
                <w:b/>
                <w:bCs/>
                <w:color w:val="FF0000"/>
                <w:szCs w:val="21"/>
                <w:highlight w:val="yellow"/>
                <w:lang w:val="en-US" w:eastAsia="zh-CN"/>
              </w:rPr>
              <w:t>07</w:t>
            </w:r>
            <w:r>
              <w:rPr>
                <w:rFonts w:hint="eastAsia" w:ascii="华文细黑" w:hAnsi="华文细黑" w:eastAsia="华文细黑"/>
                <w:b/>
                <w:bCs/>
                <w:color w:val="FF0000"/>
                <w:szCs w:val="21"/>
                <w:highlight w:val="yellow"/>
              </w:rPr>
              <w:t>日上午11：00之前</w:t>
            </w:r>
          </w:p>
          <w:p>
            <w:pPr>
              <w:spacing w:line="400" w:lineRule="atLeast"/>
              <w:rPr>
                <w:rFonts w:hint="eastAsia" w:ascii="华文细黑" w:hAnsi="华文细黑" w:eastAsia="华文细黑"/>
                <w:szCs w:val="21"/>
              </w:rPr>
            </w:pPr>
            <w:r>
              <w:rPr>
                <w:rFonts w:hint="eastAsia" w:ascii="华文细黑" w:hAnsi="华文细黑" w:eastAsia="华文细黑"/>
                <w:szCs w:val="21"/>
              </w:rPr>
              <w:t>地点：苏州市三香路333号书香酒店管理集团</w:t>
            </w:r>
          </w:p>
          <w:p>
            <w:pPr>
              <w:spacing w:line="400" w:lineRule="atLeast"/>
              <w:rPr>
                <w:rFonts w:hint="eastAsia" w:ascii="华文细黑" w:hAnsi="华文细黑" w:eastAsia="华文细黑"/>
                <w:szCs w:val="21"/>
                <w:lang w:val="en-US" w:eastAsia="zh-CN"/>
              </w:rPr>
            </w:pPr>
            <w:r>
              <w:rPr>
                <w:rFonts w:hint="eastAsia" w:ascii="华文细黑" w:hAnsi="华文细黑" w:eastAsia="华文细黑"/>
                <w:szCs w:val="21"/>
              </w:rPr>
              <w:t>联系人：</w:t>
            </w:r>
            <w:r>
              <w:rPr>
                <w:rFonts w:hint="eastAsia" w:ascii="华文细黑" w:hAnsi="华文细黑" w:eastAsia="华文细黑"/>
                <w:szCs w:val="21"/>
                <w:lang w:eastAsia="zh-CN"/>
              </w:rPr>
              <w:t>钱恩妮</w:t>
            </w:r>
            <w:r>
              <w:rPr>
                <w:rFonts w:hint="eastAsia" w:ascii="华文细黑" w:hAnsi="华文细黑" w:eastAsia="华文细黑"/>
                <w:szCs w:val="21"/>
              </w:rPr>
              <w:t xml:space="preserve">  联系电话：</w:t>
            </w:r>
            <w:r>
              <w:rPr>
                <w:rFonts w:hint="eastAsia" w:ascii="华文细黑" w:hAnsi="华文细黑" w:eastAsia="华文细黑"/>
                <w:szCs w:val="21"/>
                <w:lang w:val="en-US" w:eastAsia="zh-CN"/>
              </w:rPr>
              <w:t>13915556818</w:t>
            </w:r>
          </w:p>
          <w:p>
            <w:pPr>
              <w:spacing w:line="400" w:lineRule="atLeast"/>
              <w:rPr>
                <w:rFonts w:ascii="华文细黑" w:hAnsi="华文细黑" w:eastAsia="华文细黑"/>
                <w:szCs w:val="21"/>
              </w:rPr>
            </w:pPr>
            <w:r>
              <w:rPr>
                <w:rFonts w:hint="eastAsia" w:ascii="华文细黑" w:hAnsi="华文细黑" w:eastAsia="华文细黑"/>
                <w:szCs w:val="21"/>
              </w:rPr>
              <w:t>非苏州市的投标单位可密封后邮寄投标文件至上述收件人</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699" w:hRule="atLeast"/>
        </w:trPr>
        <w:tc>
          <w:tcPr>
            <w:tcW w:w="763" w:type="dxa"/>
            <w:tcBorders>
              <w:top w:val="single" w:color="auto" w:sz="4" w:space="0"/>
              <w:left w:val="single" w:color="auto" w:sz="4" w:space="0"/>
              <w:bottom w:val="single" w:color="auto" w:sz="4" w:space="0"/>
              <w:right w:val="single" w:color="auto" w:sz="4" w:space="0"/>
            </w:tcBorders>
            <w:vAlign w:val="center"/>
          </w:tcPr>
          <w:p>
            <w:pPr>
              <w:spacing w:line="400" w:lineRule="atLeast"/>
              <w:jc w:val="center"/>
              <w:rPr>
                <w:rFonts w:ascii="华文细黑" w:hAnsi="华文细黑" w:eastAsia="华文细黑"/>
                <w:color w:val="000000"/>
                <w:szCs w:val="21"/>
              </w:rPr>
            </w:pPr>
            <w:r>
              <w:rPr>
                <w:rFonts w:hint="eastAsia" w:ascii="华文细黑" w:hAnsi="华文细黑" w:eastAsia="华文细黑"/>
                <w:color w:val="000000"/>
                <w:szCs w:val="21"/>
                <w:lang w:val="en-US" w:eastAsia="zh-CN"/>
              </w:rPr>
              <w:t>9</w:t>
            </w:r>
          </w:p>
        </w:tc>
        <w:tc>
          <w:tcPr>
            <w:tcW w:w="2322" w:type="dxa"/>
            <w:tcBorders>
              <w:top w:val="single" w:color="auto" w:sz="4" w:space="0"/>
              <w:left w:val="single" w:color="auto" w:sz="4" w:space="0"/>
              <w:bottom w:val="single" w:color="auto" w:sz="4" w:space="0"/>
              <w:right w:val="single" w:color="auto" w:sz="4" w:space="0"/>
            </w:tcBorders>
          </w:tcPr>
          <w:p>
            <w:pPr>
              <w:spacing w:line="400" w:lineRule="atLeast"/>
              <w:rPr>
                <w:rFonts w:ascii="华文细黑" w:hAnsi="华文细黑" w:eastAsia="华文细黑"/>
                <w:color w:val="000000"/>
                <w:szCs w:val="21"/>
              </w:rPr>
            </w:pPr>
          </w:p>
          <w:p>
            <w:pPr>
              <w:spacing w:line="400" w:lineRule="atLeast"/>
              <w:rPr>
                <w:rFonts w:ascii="华文细黑" w:hAnsi="华文细黑" w:eastAsia="华文细黑"/>
                <w:color w:val="000000"/>
                <w:szCs w:val="21"/>
              </w:rPr>
            </w:pPr>
            <w:r>
              <w:rPr>
                <w:rFonts w:hint="eastAsia" w:ascii="华文细黑" w:hAnsi="华文细黑" w:eastAsia="华文细黑"/>
                <w:color w:val="000000"/>
                <w:szCs w:val="21"/>
              </w:rPr>
              <w:t>报价方式及价格确定</w:t>
            </w:r>
          </w:p>
        </w:tc>
        <w:tc>
          <w:tcPr>
            <w:tcW w:w="5812" w:type="dxa"/>
            <w:tcBorders>
              <w:top w:val="single" w:color="auto" w:sz="4" w:space="0"/>
              <w:left w:val="single" w:color="auto" w:sz="4" w:space="0"/>
              <w:bottom w:val="single" w:color="auto" w:sz="4" w:space="0"/>
              <w:right w:val="single" w:color="auto" w:sz="4" w:space="0"/>
            </w:tcBorders>
          </w:tcPr>
          <w:p>
            <w:pPr>
              <w:numPr>
                <w:ilvl w:val="0"/>
                <w:numId w:val="3"/>
              </w:numPr>
              <w:spacing w:line="400" w:lineRule="atLeast"/>
              <w:rPr>
                <w:rFonts w:hint="eastAsia" w:ascii="华文细黑" w:hAnsi="华文细黑" w:eastAsia="华文细黑"/>
                <w:szCs w:val="21"/>
                <w:highlight w:val="yellow"/>
                <w:lang w:eastAsia="zh-CN"/>
              </w:rPr>
            </w:pPr>
            <w:r>
              <w:rPr>
                <w:rFonts w:hint="eastAsia" w:ascii="华文细黑" w:hAnsi="华文细黑" w:eastAsia="华文细黑"/>
                <w:szCs w:val="21"/>
                <w:highlight w:val="yellow"/>
              </w:rPr>
              <w:t>本项目采用固定单价的报价方式</w:t>
            </w:r>
            <w:r>
              <w:rPr>
                <w:rFonts w:hint="eastAsia" w:ascii="华文细黑" w:hAnsi="华文细黑" w:eastAsia="华文细黑"/>
                <w:szCs w:val="21"/>
                <w:highlight w:val="yellow"/>
                <w:lang w:eastAsia="zh-CN"/>
              </w:rPr>
              <w:t>，</w:t>
            </w:r>
          </w:p>
          <w:p>
            <w:pPr>
              <w:numPr>
                <w:ilvl w:val="0"/>
                <w:numId w:val="3"/>
              </w:numPr>
              <w:spacing w:line="400" w:lineRule="atLeast"/>
              <w:rPr>
                <w:rFonts w:hint="eastAsia" w:ascii="华文细黑" w:hAnsi="华文细黑" w:eastAsia="华文细黑"/>
                <w:szCs w:val="21"/>
                <w:highlight w:val="yellow"/>
                <w:lang w:eastAsia="zh-CN"/>
              </w:rPr>
            </w:pPr>
            <w:r>
              <w:rPr>
                <w:rFonts w:hint="eastAsia" w:ascii="华文细黑" w:hAnsi="华文细黑" w:eastAsia="华文细黑"/>
                <w:szCs w:val="21"/>
                <w:highlight w:val="yellow"/>
                <w:lang w:eastAsia="zh-CN"/>
              </w:rPr>
              <w:t>本项目只允许有一个报价。任何有选择的报价将不予接受。</w:t>
            </w:r>
          </w:p>
          <w:p>
            <w:pPr>
              <w:spacing w:line="400" w:lineRule="atLeast"/>
              <w:rPr>
                <w:rFonts w:ascii="华文细黑" w:hAnsi="华文细黑" w:eastAsia="华文细黑"/>
                <w:szCs w:val="21"/>
              </w:rPr>
            </w:pPr>
            <w:r>
              <w:rPr>
                <w:rFonts w:hint="eastAsia" w:ascii="华文细黑" w:hAnsi="华文细黑" w:eastAsia="华文细黑"/>
                <w:szCs w:val="21"/>
                <w:lang w:val="en-US" w:eastAsia="zh-CN"/>
              </w:rPr>
              <w:t>3</w:t>
            </w:r>
            <w:r>
              <w:rPr>
                <w:rFonts w:hint="eastAsia" w:ascii="华文细黑" w:hAnsi="华文细黑" w:eastAsia="华文细黑"/>
                <w:szCs w:val="21"/>
              </w:rPr>
              <w:t>、报价书必须符合招标文件的实质性要求，最终选择合理低价者进行合作（同时综合考虑报价单位的综合能力）。（招标人有权要求报价单位对报价内容进行解释，个别材料如不符合招标人要求的，招标人有权要求报价单位调整报价）。</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699" w:hRule="atLeast"/>
        </w:trPr>
        <w:tc>
          <w:tcPr>
            <w:tcW w:w="763" w:type="dxa"/>
            <w:tcBorders>
              <w:top w:val="single" w:color="auto" w:sz="4" w:space="0"/>
              <w:left w:val="single" w:color="auto" w:sz="4" w:space="0"/>
              <w:bottom w:val="single" w:color="auto" w:sz="4" w:space="0"/>
              <w:right w:val="single" w:color="auto" w:sz="4" w:space="0"/>
            </w:tcBorders>
            <w:vAlign w:val="center"/>
          </w:tcPr>
          <w:p>
            <w:pPr>
              <w:spacing w:line="400" w:lineRule="atLeast"/>
              <w:jc w:val="center"/>
              <w:rPr>
                <w:rFonts w:hint="eastAsia" w:ascii="华文细黑" w:hAnsi="华文细黑" w:eastAsia="华文细黑"/>
                <w:color w:val="000000"/>
                <w:szCs w:val="21"/>
                <w:lang w:val="en-US" w:eastAsia="zh-CN"/>
              </w:rPr>
            </w:pPr>
            <w:r>
              <w:rPr>
                <w:rFonts w:hint="eastAsia" w:ascii="华文细黑" w:hAnsi="华文细黑" w:eastAsia="华文细黑"/>
                <w:color w:val="000000"/>
                <w:szCs w:val="21"/>
              </w:rPr>
              <w:t>1</w:t>
            </w:r>
            <w:r>
              <w:rPr>
                <w:rFonts w:hint="eastAsia" w:ascii="华文细黑" w:hAnsi="华文细黑" w:eastAsia="华文细黑"/>
                <w:color w:val="000000"/>
                <w:szCs w:val="21"/>
                <w:lang w:val="en-US" w:eastAsia="zh-CN"/>
              </w:rPr>
              <w:t>0</w:t>
            </w:r>
          </w:p>
        </w:tc>
        <w:tc>
          <w:tcPr>
            <w:tcW w:w="2322" w:type="dxa"/>
            <w:tcBorders>
              <w:top w:val="single" w:color="auto" w:sz="4" w:space="0"/>
              <w:left w:val="single" w:color="auto" w:sz="4" w:space="0"/>
              <w:bottom w:val="single" w:color="auto" w:sz="4" w:space="0"/>
              <w:right w:val="single" w:color="auto" w:sz="4" w:space="0"/>
            </w:tcBorders>
          </w:tcPr>
          <w:p>
            <w:pPr>
              <w:spacing w:line="400" w:lineRule="atLeast"/>
              <w:rPr>
                <w:rFonts w:hint="eastAsia" w:ascii="华文细黑" w:hAnsi="华文细黑" w:eastAsia="华文细黑"/>
                <w:color w:val="000000"/>
                <w:szCs w:val="21"/>
                <w:lang w:eastAsia="zh-CN"/>
              </w:rPr>
            </w:pPr>
            <w:r>
              <w:rPr>
                <w:rFonts w:hint="eastAsia" w:ascii="华文细黑" w:hAnsi="华文细黑" w:eastAsia="华文细黑"/>
                <w:color w:val="000000"/>
                <w:szCs w:val="21"/>
                <w:lang w:eastAsia="zh-CN"/>
              </w:rPr>
              <w:t>知识产权</w:t>
            </w:r>
          </w:p>
        </w:tc>
        <w:tc>
          <w:tcPr>
            <w:tcW w:w="5812" w:type="dxa"/>
            <w:tcBorders>
              <w:top w:val="single" w:color="auto" w:sz="4" w:space="0"/>
              <w:left w:val="single" w:color="auto" w:sz="4" w:space="0"/>
              <w:bottom w:val="single" w:color="auto" w:sz="4" w:space="0"/>
              <w:right w:val="single" w:color="auto" w:sz="4" w:space="0"/>
            </w:tcBorders>
          </w:tcPr>
          <w:p>
            <w:pPr>
              <w:spacing w:line="400" w:lineRule="atLeast"/>
              <w:rPr>
                <w:rFonts w:hint="eastAsia" w:ascii="华文细黑" w:hAnsi="华文细黑" w:eastAsia="华文细黑"/>
                <w:szCs w:val="21"/>
              </w:rPr>
            </w:pPr>
            <w:r>
              <w:rPr>
                <w:rFonts w:hint="eastAsia" w:ascii="华文细黑" w:hAnsi="华文细黑" w:eastAsia="华文细黑"/>
                <w:szCs w:val="21"/>
              </w:rPr>
              <w:t>成交方应保证需方免除且成交方承担由于需方在其本国使用该项目所需的产品和设计或其任何一部分时而引起第三方提出的侵犯专利权、商标权或工业设计权的起诉、行动、行政程序索赔、请求等以及需方为此而产生的损失和损害、费用和支出（包括但不限于律师费）</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699" w:hRule="atLeast"/>
        </w:trPr>
        <w:tc>
          <w:tcPr>
            <w:tcW w:w="763" w:type="dxa"/>
            <w:tcBorders>
              <w:top w:val="single" w:color="auto" w:sz="4" w:space="0"/>
              <w:left w:val="single" w:color="auto" w:sz="4" w:space="0"/>
              <w:bottom w:val="single" w:color="auto" w:sz="4" w:space="0"/>
              <w:right w:val="single" w:color="auto" w:sz="4" w:space="0"/>
            </w:tcBorders>
            <w:vAlign w:val="center"/>
          </w:tcPr>
          <w:p>
            <w:pPr>
              <w:spacing w:line="400" w:lineRule="atLeast"/>
              <w:jc w:val="center"/>
              <w:rPr>
                <w:rFonts w:hint="eastAsia" w:ascii="华文细黑" w:hAnsi="华文细黑" w:eastAsia="华文细黑"/>
                <w:color w:val="000000"/>
                <w:szCs w:val="21"/>
                <w:lang w:eastAsia="zh-CN"/>
              </w:rPr>
            </w:pPr>
            <w:r>
              <w:rPr>
                <w:rFonts w:hint="eastAsia" w:ascii="华文细黑" w:hAnsi="华文细黑" w:eastAsia="华文细黑"/>
                <w:color w:val="000000"/>
                <w:szCs w:val="21"/>
                <w:lang w:val="en-US" w:eastAsia="zh-CN"/>
              </w:rPr>
              <w:t>11</w:t>
            </w:r>
          </w:p>
        </w:tc>
        <w:tc>
          <w:tcPr>
            <w:tcW w:w="2322" w:type="dxa"/>
            <w:tcBorders>
              <w:top w:val="single" w:color="auto" w:sz="4" w:space="0"/>
              <w:left w:val="single" w:color="auto" w:sz="4" w:space="0"/>
              <w:bottom w:val="single" w:color="auto" w:sz="4" w:space="0"/>
              <w:right w:val="single" w:color="auto" w:sz="4" w:space="0"/>
            </w:tcBorders>
            <w:vAlign w:val="center"/>
          </w:tcPr>
          <w:p>
            <w:pPr>
              <w:spacing w:line="400" w:lineRule="atLeast"/>
              <w:jc w:val="left"/>
              <w:rPr>
                <w:rFonts w:ascii="华文细黑" w:hAnsi="华文细黑" w:eastAsia="华文细黑"/>
                <w:color w:val="000000"/>
                <w:szCs w:val="21"/>
                <w:highlight w:val="none"/>
              </w:rPr>
            </w:pPr>
            <w:r>
              <w:rPr>
                <w:rFonts w:hint="eastAsia" w:ascii="华文细黑" w:hAnsi="华文细黑" w:eastAsia="华文细黑"/>
                <w:color w:val="000000"/>
                <w:szCs w:val="21"/>
                <w:highlight w:val="none"/>
              </w:rPr>
              <w:t>技术及质量要求</w:t>
            </w:r>
          </w:p>
        </w:tc>
        <w:tc>
          <w:tcPr>
            <w:tcW w:w="5812" w:type="dxa"/>
            <w:tcBorders>
              <w:top w:val="single" w:color="auto" w:sz="4" w:space="0"/>
              <w:left w:val="single" w:color="auto" w:sz="4" w:space="0"/>
              <w:bottom w:val="single" w:color="auto" w:sz="4" w:space="0"/>
              <w:right w:val="single" w:color="auto" w:sz="4" w:space="0"/>
            </w:tcBorders>
          </w:tcPr>
          <w:p>
            <w:pPr>
              <w:spacing w:line="400" w:lineRule="atLeast"/>
              <w:rPr>
                <w:rFonts w:hint="eastAsia" w:ascii="华文细黑" w:hAnsi="华文细黑" w:eastAsia="华文细黑"/>
                <w:szCs w:val="21"/>
                <w:highlight w:val="none"/>
              </w:rPr>
            </w:pPr>
            <w:r>
              <w:rPr>
                <w:rFonts w:hint="eastAsia" w:ascii="华文细黑" w:hAnsi="华文细黑" w:eastAsia="华文细黑"/>
                <w:szCs w:val="21"/>
                <w:highlight w:val="none"/>
              </w:rPr>
              <w:t>1、本次招标采购清单中的技术规格、材质、功能等均为基本要求，如有偏离只能高于招标要求。各规格尺寸偏离在±3%以内的均可接受。投标人若对招标文件中某些条款不响应时，应在其投标文件中逐条列出，未列出的视同响应。</w:t>
            </w:r>
          </w:p>
          <w:p>
            <w:pPr>
              <w:spacing w:line="400" w:lineRule="atLeast"/>
              <w:rPr>
                <w:rFonts w:ascii="华文细黑" w:hAnsi="华文细黑" w:eastAsia="华文细黑"/>
                <w:szCs w:val="21"/>
                <w:highlight w:val="none"/>
              </w:rPr>
            </w:pPr>
            <w:r>
              <w:rPr>
                <w:rFonts w:hint="eastAsia" w:ascii="华文细黑" w:hAnsi="华文细黑" w:eastAsia="华文细黑"/>
                <w:szCs w:val="21"/>
                <w:highlight w:val="none"/>
              </w:rPr>
              <w:t>2、招标文件要求中如涉及品牌规格及型号等，则均视为参考要求，可选择同等或更高档次产品投标，但须提供详细的技术支持材料。</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699" w:hRule="atLeast"/>
        </w:trPr>
        <w:tc>
          <w:tcPr>
            <w:tcW w:w="763" w:type="dxa"/>
            <w:tcBorders>
              <w:top w:val="single" w:color="auto" w:sz="4" w:space="0"/>
              <w:left w:val="single" w:color="auto" w:sz="4" w:space="0"/>
              <w:bottom w:val="single" w:color="auto" w:sz="4" w:space="0"/>
              <w:right w:val="single" w:color="auto" w:sz="4" w:space="0"/>
            </w:tcBorders>
            <w:vAlign w:val="center"/>
          </w:tcPr>
          <w:p>
            <w:pPr>
              <w:spacing w:line="400" w:lineRule="atLeast"/>
              <w:jc w:val="center"/>
              <w:rPr>
                <w:rFonts w:hint="eastAsia" w:ascii="华文细黑" w:hAnsi="华文细黑" w:eastAsia="华文细黑"/>
                <w:color w:val="000000"/>
                <w:szCs w:val="21"/>
                <w:lang w:val="en-US" w:eastAsia="zh-CN"/>
              </w:rPr>
            </w:pPr>
            <w:r>
              <w:rPr>
                <w:rFonts w:hint="eastAsia" w:ascii="华文细黑" w:hAnsi="华文细黑" w:eastAsia="华文细黑"/>
                <w:color w:val="000000"/>
                <w:szCs w:val="21"/>
                <w:lang w:val="en-US" w:eastAsia="zh-CN"/>
              </w:rPr>
              <w:t>12</w:t>
            </w:r>
          </w:p>
        </w:tc>
        <w:tc>
          <w:tcPr>
            <w:tcW w:w="2322" w:type="dxa"/>
            <w:tcBorders>
              <w:top w:val="single" w:color="auto" w:sz="4" w:space="0"/>
              <w:left w:val="single" w:color="auto" w:sz="4" w:space="0"/>
              <w:bottom w:val="single" w:color="auto" w:sz="4" w:space="0"/>
              <w:right w:val="single" w:color="auto" w:sz="4" w:space="0"/>
            </w:tcBorders>
            <w:vAlign w:val="center"/>
          </w:tcPr>
          <w:p>
            <w:pPr>
              <w:spacing w:line="400" w:lineRule="atLeast"/>
              <w:jc w:val="left"/>
              <w:rPr>
                <w:rFonts w:hint="eastAsia" w:ascii="华文细黑" w:hAnsi="华文细黑" w:eastAsia="华文细黑"/>
                <w:color w:val="000000"/>
                <w:szCs w:val="21"/>
                <w:lang w:eastAsia="zh-CN"/>
              </w:rPr>
            </w:pPr>
            <w:r>
              <w:rPr>
                <w:rFonts w:hint="eastAsia" w:ascii="华文细黑" w:hAnsi="华文细黑" w:eastAsia="华文细黑"/>
                <w:color w:val="000000"/>
                <w:szCs w:val="21"/>
                <w:lang w:eastAsia="zh-CN"/>
              </w:rPr>
              <w:t>售后服务要求</w:t>
            </w:r>
          </w:p>
        </w:tc>
        <w:tc>
          <w:tcPr>
            <w:tcW w:w="5812" w:type="dxa"/>
            <w:tcBorders>
              <w:top w:val="single" w:color="auto" w:sz="4" w:space="0"/>
              <w:left w:val="single" w:color="auto" w:sz="4" w:space="0"/>
              <w:bottom w:val="single" w:color="auto" w:sz="4" w:space="0"/>
              <w:right w:val="single" w:color="auto" w:sz="4" w:space="0"/>
            </w:tcBorders>
          </w:tcPr>
          <w:p>
            <w:pPr>
              <w:spacing w:line="400" w:lineRule="atLeast"/>
              <w:rPr>
                <w:rFonts w:hint="eastAsia" w:ascii="华文细黑" w:hAnsi="华文细黑" w:eastAsia="华文细黑"/>
                <w:szCs w:val="21"/>
                <w:lang w:val="en-US" w:eastAsia="zh-CN"/>
              </w:rPr>
            </w:pPr>
            <w:r>
              <w:rPr>
                <w:rFonts w:hint="eastAsia" w:ascii="华文细黑" w:hAnsi="华文细黑" w:eastAsia="华文细黑"/>
                <w:szCs w:val="21"/>
                <w:lang w:val="en-US" w:eastAsia="zh-CN"/>
              </w:rPr>
              <w:t>免费质保期不低于一年。质保期内，中标单位提供5×8小时的保障服务，并在半小时内响应，2小时内到达现场，一般故障需在4小时内维修完毕，如需更换产品或送修，必须在2个工作日内解决。</w:t>
            </w:r>
          </w:p>
          <w:p>
            <w:pPr>
              <w:spacing w:line="400" w:lineRule="atLeast"/>
              <w:rPr>
                <w:rFonts w:hint="eastAsia" w:ascii="华文细黑" w:hAnsi="华文细黑" w:eastAsia="华文细黑"/>
                <w:szCs w:val="21"/>
                <w:lang w:val="en-US" w:eastAsia="zh-CN"/>
              </w:rPr>
            </w:pPr>
            <w:r>
              <w:rPr>
                <w:rFonts w:hint="eastAsia" w:ascii="华文细黑" w:hAnsi="华文细黑" w:eastAsia="华文细黑"/>
                <w:szCs w:val="21"/>
                <w:lang w:val="en-US" w:eastAsia="zh-CN"/>
              </w:rPr>
              <w:t>投标人应按其投标文件中的承诺，进行其他售后服务工作。</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699" w:hRule="atLeast"/>
        </w:trPr>
        <w:tc>
          <w:tcPr>
            <w:tcW w:w="763" w:type="dxa"/>
            <w:tcBorders>
              <w:top w:val="single" w:color="auto" w:sz="4" w:space="0"/>
              <w:left w:val="single" w:color="auto" w:sz="4" w:space="0"/>
              <w:bottom w:val="single" w:color="auto" w:sz="4" w:space="0"/>
              <w:right w:val="single" w:color="auto" w:sz="4" w:space="0"/>
            </w:tcBorders>
            <w:vAlign w:val="center"/>
          </w:tcPr>
          <w:p>
            <w:pPr>
              <w:spacing w:line="400" w:lineRule="atLeast"/>
              <w:jc w:val="center"/>
              <w:rPr>
                <w:rFonts w:hint="eastAsia" w:ascii="华文细黑" w:hAnsi="华文细黑" w:eastAsia="华文细黑"/>
                <w:color w:val="000000"/>
                <w:szCs w:val="21"/>
                <w:lang w:val="en-US" w:eastAsia="zh-CN"/>
              </w:rPr>
            </w:pPr>
            <w:r>
              <w:rPr>
                <w:rFonts w:hint="eastAsia" w:ascii="华文细黑" w:hAnsi="华文细黑" w:eastAsia="华文细黑"/>
                <w:color w:val="000000"/>
                <w:szCs w:val="21"/>
                <w:lang w:val="en-US" w:eastAsia="zh-CN"/>
              </w:rPr>
              <w:t>13</w:t>
            </w:r>
          </w:p>
        </w:tc>
        <w:tc>
          <w:tcPr>
            <w:tcW w:w="2322" w:type="dxa"/>
            <w:tcBorders>
              <w:top w:val="single" w:color="auto" w:sz="4" w:space="0"/>
              <w:left w:val="single" w:color="auto" w:sz="4" w:space="0"/>
              <w:bottom w:val="single" w:color="auto" w:sz="4" w:space="0"/>
              <w:right w:val="single" w:color="auto" w:sz="4" w:space="0"/>
            </w:tcBorders>
            <w:vAlign w:val="center"/>
          </w:tcPr>
          <w:p>
            <w:pPr>
              <w:spacing w:line="400" w:lineRule="atLeast"/>
              <w:jc w:val="both"/>
              <w:rPr>
                <w:rFonts w:hint="eastAsia" w:ascii="华文细黑" w:hAnsi="华文细黑" w:eastAsia="华文细黑"/>
                <w:color w:val="000000"/>
                <w:szCs w:val="21"/>
                <w:lang w:eastAsia="zh-CN"/>
              </w:rPr>
            </w:pPr>
            <w:r>
              <w:rPr>
                <w:rFonts w:hint="eastAsia" w:ascii="华文细黑" w:hAnsi="华文细黑" w:eastAsia="华文细黑"/>
                <w:color w:val="000000"/>
                <w:szCs w:val="21"/>
                <w:lang w:eastAsia="zh-CN"/>
              </w:rPr>
              <w:t>验收标准</w:t>
            </w:r>
          </w:p>
        </w:tc>
        <w:tc>
          <w:tcPr>
            <w:tcW w:w="5812" w:type="dxa"/>
            <w:tcBorders>
              <w:top w:val="single" w:color="auto" w:sz="4" w:space="0"/>
              <w:left w:val="single" w:color="auto" w:sz="4" w:space="0"/>
              <w:bottom w:val="single" w:color="auto" w:sz="4" w:space="0"/>
              <w:right w:val="single" w:color="auto" w:sz="4" w:space="0"/>
            </w:tcBorders>
          </w:tcPr>
          <w:p>
            <w:pPr>
              <w:spacing w:line="400" w:lineRule="atLeast"/>
              <w:rPr>
                <w:rFonts w:hint="eastAsia" w:ascii="华文细黑" w:hAnsi="华文细黑" w:eastAsia="华文细黑"/>
                <w:szCs w:val="21"/>
                <w:lang w:val="en-US" w:eastAsia="zh-CN"/>
              </w:rPr>
            </w:pPr>
            <w:r>
              <w:rPr>
                <w:rFonts w:hint="eastAsia" w:ascii="华文细黑" w:hAnsi="华文细黑" w:eastAsia="华文细黑"/>
                <w:szCs w:val="21"/>
                <w:lang w:val="en-US" w:eastAsia="zh-CN"/>
              </w:rPr>
              <w:t>1、所有货验物到达现场后，采购单位有权邀请专家到场验货，如验收有疑议，采购单位有权指定相关检测部门将对中标单位的产品进行随机抽检，并出具书面检验报告，相关检测费用及专家费用等由中标单位承担，采购单位不再另行支付，投标报价中需包含该费用。若检测合格，采购人组织整个项目的验收；若检测不合格，采购人书面通知中标单位限期进行整改，若中标单位未按时完成整改或整改后再次抽检仍不合格的，则采购人将追求其相关责任，由此造成的一切损失由中标单位承担。2、所有产品安装结束后须出具环境检测部门的检测报告，并将由质监部门专家与采购单位共同验收，质监部门专家费用及环境检测报告费用由中标单位承担。</w:t>
            </w:r>
          </w:p>
          <w:p>
            <w:pPr>
              <w:spacing w:line="400" w:lineRule="atLeast"/>
              <w:rPr>
                <w:rFonts w:hint="eastAsia" w:ascii="华文细黑" w:hAnsi="华文细黑" w:eastAsia="华文细黑"/>
                <w:szCs w:val="21"/>
                <w:lang w:val="en-US" w:eastAsia="zh-CN"/>
              </w:rPr>
            </w:pPr>
            <w:r>
              <w:rPr>
                <w:rFonts w:hint="eastAsia" w:ascii="华文细黑" w:hAnsi="华文细黑" w:eastAsia="华文细黑"/>
                <w:szCs w:val="21"/>
                <w:lang w:val="en-US" w:eastAsia="zh-CN"/>
              </w:rPr>
              <w:t>3、采购单位及采购单位指定部门对抽检产品进行破坏性检测后，中标单位必须无偿补全该产品。</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699" w:hRule="atLeast"/>
        </w:trPr>
        <w:tc>
          <w:tcPr>
            <w:tcW w:w="763" w:type="dxa"/>
            <w:tcBorders>
              <w:top w:val="single" w:color="auto" w:sz="4" w:space="0"/>
              <w:left w:val="single" w:color="auto" w:sz="4" w:space="0"/>
              <w:bottom w:val="single" w:color="auto" w:sz="4" w:space="0"/>
              <w:right w:val="single" w:color="auto" w:sz="4" w:space="0"/>
            </w:tcBorders>
            <w:vAlign w:val="center"/>
          </w:tcPr>
          <w:p>
            <w:pPr>
              <w:spacing w:line="400" w:lineRule="atLeast"/>
              <w:jc w:val="center"/>
              <w:rPr>
                <w:rFonts w:ascii="华文细黑" w:hAnsi="华文细黑" w:eastAsia="华文细黑"/>
                <w:color w:val="000000"/>
                <w:szCs w:val="21"/>
              </w:rPr>
            </w:pPr>
            <w:r>
              <w:rPr>
                <w:rFonts w:hint="eastAsia" w:ascii="华文细黑" w:hAnsi="华文细黑" w:eastAsia="华文细黑"/>
                <w:color w:val="000000"/>
                <w:szCs w:val="21"/>
                <w:lang w:val="en-US" w:eastAsia="zh-CN"/>
              </w:rPr>
              <w:t>14</w:t>
            </w:r>
          </w:p>
        </w:tc>
        <w:tc>
          <w:tcPr>
            <w:tcW w:w="2322" w:type="dxa"/>
            <w:tcBorders>
              <w:top w:val="single" w:color="auto" w:sz="4" w:space="0"/>
              <w:left w:val="single" w:color="auto" w:sz="4" w:space="0"/>
              <w:bottom w:val="single" w:color="auto" w:sz="4" w:space="0"/>
              <w:right w:val="single" w:color="auto" w:sz="4" w:space="0"/>
            </w:tcBorders>
            <w:vAlign w:val="center"/>
          </w:tcPr>
          <w:p>
            <w:pPr>
              <w:spacing w:line="400" w:lineRule="atLeast"/>
              <w:rPr>
                <w:rFonts w:ascii="华文细黑" w:hAnsi="华文细黑" w:eastAsia="华文细黑"/>
                <w:szCs w:val="21"/>
              </w:rPr>
            </w:pPr>
            <w:r>
              <w:rPr>
                <w:rFonts w:hint="eastAsia" w:ascii="华文细黑" w:hAnsi="华文细黑" w:eastAsia="华文细黑"/>
                <w:szCs w:val="21"/>
              </w:rPr>
              <w:t>报价范围</w:t>
            </w:r>
          </w:p>
        </w:tc>
        <w:tc>
          <w:tcPr>
            <w:tcW w:w="5812" w:type="dxa"/>
            <w:tcBorders>
              <w:top w:val="single" w:color="auto" w:sz="4" w:space="0"/>
              <w:left w:val="single" w:color="auto" w:sz="4" w:space="0"/>
              <w:bottom w:val="single" w:color="auto" w:sz="4" w:space="0"/>
              <w:right w:val="single" w:color="auto" w:sz="4" w:space="0"/>
            </w:tcBorders>
          </w:tcPr>
          <w:p>
            <w:pPr>
              <w:numPr>
                <w:ilvl w:val="0"/>
                <w:numId w:val="4"/>
              </w:numPr>
              <w:spacing w:line="400" w:lineRule="atLeast"/>
              <w:rPr>
                <w:rFonts w:ascii="华文细黑" w:hAnsi="华文细黑" w:eastAsia="华文细黑"/>
                <w:szCs w:val="21"/>
              </w:rPr>
            </w:pPr>
            <w:r>
              <w:rPr>
                <w:rFonts w:hint="eastAsia" w:ascii="华文细黑" w:hAnsi="华文细黑" w:eastAsia="华文细黑"/>
                <w:szCs w:val="21"/>
              </w:rPr>
              <w:t>上述所需的物品及损耗、辅助材料、人工、机械、运输、仓储、安装、检测、各种税费等一切费用。</w:t>
            </w:r>
          </w:p>
          <w:p>
            <w:pPr>
              <w:numPr>
                <w:ilvl w:val="0"/>
                <w:numId w:val="4"/>
              </w:numPr>
              <w:spacing w:line="400" w:lineRule="atLeast"/>
              <w:rPr>
                <w:rFonts w:ascii="华文细黑" w:hAnsi="华文细黑" w:eastAsia="华文细黑"/>
                <w:szCs w:val="21"/>
              </w:rPr>
            </w:pPr>
            <w:r>
              <w:rPr>
                <w:rFonts w:hint="eastAsia" w:ascii="华文细黑" w:hAnsi="华文细黑" w:eastAsia="华文细黑"/>
                <w:szCs w:val="21"/>
              </w:rPr>
              <w:t>其它有关物价、人工上涨的风险等。</w:t>
            </w:r>
          </w:p>
          <w:p>
            <w:pPr>
              <w:numPr>
                <w:ilvl w:val="0"/>
                <w:numId w:val="4"/>
              </w:numPr>
              <w:spacing w:line="400" w:lineRule="atLeast"/>
              <w:rPr>
                <w:rFonts w:ascii="华文细黑" w:hAnsi="华文细黑" w:eastAsia="华文细黑"/>
                <w:szCs w:val="21"/>
              </w:rPr>
            </w:pPr>
            <w:r>
              <w:rPr>
                <w:rFonts w:hint="eastAsia" w:ascii="华文细黑" w:hAnsi="华文细黑" w:eastAsia="华文细黑"/>
                <w:szCs w:val="21"/>
              </w:rPr>
              <w:t>报价单位自行查勘现场，充分了解施工现场不可预见性因素，并把相关费用考虑到报价中，并在《报价编制说明》中说明</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1320" w:hRule="atLeast"/>
        </w:trPr>
        <w:tc>
          <w:tcPr>
            <w:tcW w:w="763" w:type="dxa"/>
            <w:tcBorders>
              <w:top w:val="single" w:color="auto" w:sz="4" w:space="0"/>
              <w:left w:val="single" w:color="auto" w:sz="4" w:space="0"/>
              <w:bottom w:val="single" w:color="auto" w:sz="4" w:space="0"/>
              <w:right w:val="single" w:color="auto" w:sz="4" w:space="0"/>
            </w:tcBorders>
            <w:vAlign w:val="center"/>
          </w:tcPr>
          <w:p>
            <w:pPr>
              <w:spacing w:line="400" w:lineRule="atLeast"/>
              <w:jc w:val="center"/>
              <w:rPr>
                <w:rFonts w:hint="eastAsia" w:ascii="华文细黑" w:hAnsi="华文细黑" w:eastAsia="华文细黑"/>
                <w:color w:val="000000"/>
                <w:szCs w:val="21"/>
                <w:lang w:eastAsia="zh-CN"/>
              </w:rPr>
            </w:pPr>
            <w:r>
              <w:rPr>
                <w:rFonts w:hint="eastAsia" w:ascii="华文细黑" w:hAnsi="华文细黑" w:eastAsia="华文细黑"/>
                <w:color w:val="000000"/>
                <w:szCs w:val="21"/>
              </w:rPr>
              <w:t>1</w:t>
            </w:r>
            <w:r>
              <w:rPr>
                <w:rFonts w:hint="eastAsia" w:ascii="华文细黑" w:hAnsi="华文细黑" w:eastAsia="华文细黑"/>
                <w:color w:val="000000"/>
                <w:szCs w:val="21"/>
                <w:lang w:val="en-US" w:eastAsia="zh-CN"/>
              </w:rPr>
              <w:t>5</w:t>
            </w:r>
          </w:p>
        </w:tc>
        <w:tc>
          <w:tcPr>
            <w:tcW w:w="2322" w:type="dxa"/>
            <w:tcBorders>
              <w:top w:val="single" w:color="auto" w:sz="4" w:space="0"/>
              <w:left w:val="single" w:color="auto" w:sz="4" w:space="0"/>
              <w:bottom w:val="single" w:color="auto" w:sz="4" w:space="0"/>
              <w:right w:val="single" w:color="auto" w:sz="4" w:space="0"/>
            </w:tcBorders>
            <w:vAlign w:val="center"/>
          </w:tcPr>
          <w:p>
            <w:pPr>
              <w:spacing w:line="400" w:lineRule="atLeast"/>
              <w:rPr>
                <w:rFonts w:ascii="华文细黑" w:hAnsi="华文细黑" w:eastAsia="华文细黑"/>
                <w:szCs w:val="21"/>
              </w:rPr>
            </w:pPr>
            <w:r>
              <w:rPr>
                <w:rFonts w:hint="eastAsia" w:ascii="华文细黑" w:hAnsi="华文细黑" w:eastAsia="华文细黑"/>
                <w:szCs w:val="21"/>
              </w:rPr>
              <w:t>付款条件</w:t>
            </w:r>
          </w:p>
        </w:tc>
        <w:tc>
          <w:tcPr>
            <w:tcW w:w="5812" w:type="dxa"/>
            <w:tcBorders>
              <w:top w:val="single" w:color="auto" w:sz="4" w:space="0"/>
              <w:left w:val="single" w:color="auto" w:sz="4" w:space="0"/>
              <w:bottom w:val="single" w:color="auto" w:sz="4" w:space="0"/>
              <w:right w:val="single" w:color="auto" w:sz="4" w:space="0"/>
            </w:tcBorders>
          </w:tcPr>
          <w:p>
            <w:pPr>
              <w:spacing w:line="400" w:lineRule="atLeast"/>
              <w:rPr>
                <w:rFonts w:hint="eastAsia" w:ascii="华文细黑" w:hAnsi="华文细黑" w:eastAsia="华文细黑"/>
                <w:szCs w:val="21"/>
                <w:lang w:eastAsia="zh-CN"/>
              </w:rPr>
            </w:pPr>
            <w:r>
              <w:rPr>
                <w:rFonts w:hint="eastAsia" w:ascii="华文细黑" w:hAnsi="华文细黑" w:eastAsia="华文细黑"/>
                <w:szCs w:val="21"/>
                <w:lang w:eastAsia="zh-CN"/>
              </w:rPr>
              <w:t>合同生效后，乙方所提供的标的物全部交付完毕后支付总金额的30%；整体验收合格后，甲方再次支付到合同金额的</w:t>
            </w:r>
            <w:r>
              <w:rPr>
                <w:rFonts w:hint="eastAsia" w:ascii="华文细黑" w:hAnsi="华文细黑" w:eastAsia="华文细黑"/>
                <w:szCs w:val="21"/>
                <w:lang w:val="en-US" w:eastAsia="zh-CN"/>
              </w:rPr>
              <w:t>95</w:t>
            </w:r>
            <w:r>
              <w:rPr>
                <w:rFonts w:hint="eastAsia" w:ascii="华文细黑" w:hAnsi="华文细黑" w:eastAsia="华文细黑"/>
                <w:szCs w:val="21"/>
                <w:lang w:eastAsia="zh-CN"/>
              </w:rPr>
              <w:t>%；预留</w:t>
            </w:r>
            <w:r>
              <w:rPr>
                <w:rFonts w:hint="eastAsia" w:ascii="华文细黑" w:hAnsi="华文细黑" w:eastAsia="华文细黑"/>
                <w:szCs w:val="21"/>
                <w:lang w:val="en-US" w:eastAsia="zh-CN"/>
              </w:rPr>
              <w:t>5%质量保证金，在壹年后无质量及服务响应问题付清；</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699" w:hRule="atLeast"/>
        </w:trPr>
        <w:tc>
          <w:tcPr>
            <w:tcW w:w="763" w:type="dxa"/>
            <w:tcBorders>
              <w:top w:val="single" w:color="auto" w:sz="4" w:space="0"/>
              <w:left w:val="single" w:color="auto" w:sz="4" w:space="0"/>
              <w:bottom w:val="single" w:color="auto" w:sz="4" w:space="0"/>
              <w:right w:val="single" w:color="auto" w:sz="4" w:space="0"/>
            </w:tcBorders>
            <w:vAlign w:val="center"/>
          </w:tcPr>
          <w:p>
            <w:pPr>
              <w:spacing w:line="400" w:lineRule="atLeast"/>
              <w:jc w:val="center"/>
              <w:rPr>
                <w:rFonts w:hint="eastAsia" w:ascii="华文细黑" w:hAnsi="华文细黑" w:eastAsia="华文细黑"/>
                <w:color w:val="000000"/>
                <w:szCs w:val="21"/>
                <w:lang w:eastAsia="zh-CN"/>
              </w:rPr>
            </w:pPr>
            <w:r>
              <w:rPr>
                <w:rFonts w:hint="eastAsia" w:ascii="华文细黑" w:hAnsi="华文细黑" w:eastAsia="华文细黑"/>
                <w:color w:val="000000"/>
                <w:szCs w:val="21"/>
                <w:lang w:val="en-US" w:eastAsia="zh-CN"/>
              </w:rPr>
              <w:t>16</w:t>
            </w:r>
          </w:p>
        </w:tc>
        <w:tc>
          <w:tcPr>
            <w:tcW w:w="2322" w:type="dxa"/>
            <w:tcBorders>
              <w:top w:val="single" w:color="auto" w:sz="4" w:space="0"/>
              <w:left w:val="single" w:color="auto" w:sz="4" w:space="0"/>
              <w:bottom w:val="single" w:color="auto" w:sz="4" w:space="0"/>
              <w:right w:val="single" w:color="auto" w:sz="4" w:space="0"/>
            </w:tcBorders>
            <w:vAlign w:val="center"/>
          </w:tcPr>
          <w:p>
            <w:pPr>
              <w:spacing w:line="400" w:lineRule="atLeast"/>
              <w:rPr>
                <w:rFonts w:ascii="华文细黑" w:hAnsi="华文细黑" w:eastAsia="华文细黑"/>
                <w:szCs w:val="21"/>
              </w:rPr>
            </w:pPr>
            <w:r>
              <w:rPr>
                <w:rFonts w:hint="eastAsia" w:ascii="华文细黑" w:hAnsi="华文细黑" w:eastAsia="华文细黑"/>
                <w:szCs w:val="21"/>
              </w:rPr>
              <w:t>往来发票</w:t>
            </w:r>
          </w:p>
        </w:tc>
        <w:tc>
          <w:tcPr>
            <w:tcW w:w="5812" w:type="dxa"/>
            <w:tcBorders>
              <w:top w:val="single" w:color="auto" w:sz="4" w:space="0"/>
              <w:left w:val="single" w:color="auto" w:sz="4" w:space="0"/>
              <w:bottom w:val="single" w:color="auto" w:sz="4" w:space="0"/>
              <w:right w:val="single" w:color="auto" w:sz="4" w:space="0"/>
            </w:tcBorders>
            <w:vAlign w:val="center"/>
          </w:tcPr>
          <w:p>
            <w:pPr>
              <w:rPr>
                <w:rFonts w:hint="eastAsia" w:ascii="华文细黑" w:hAnsi="华文细黑" w:eastAsia="华文细黑"/>
                <w:b/>
                <w:bCs/>
                <w:color w:val="000000" w:themeColor="text1"/>
                <w:szCs w:val="21"/>
                <w:lang w:val="en-US" w:eastAsia="zh-CN"/>
              </w:rPr>
            </w:pPr>
            <w:r>
              <w:rPr>
                <w:rFonts w:hint="eastAsia" w:ascii="华文细黑" w:hAnsi="华文细黑" w:eastAsia="华文细黑"/>
                <w:b/>
                <w:bCs/>
                <w:color w:val="000000" w:themeColor="text1"/>
                <w:szCs w:val="21"/>
                <w:lang w:val="en-US" w:eastAsia="zh-CN"/>
              </w:rPr>
              <w:t>1、合同签订后，需要在本月开具增值税专用发票</w:t>
            </w:r>
          </w:p>
          <w:p>
            <w:pPr>
              <w:rPr>
                <w:rFonts w:ascii="华文细黑" w:hAnsi="华文细黑" w:eastAsia="华文细黑"/>
                <w:b/>
                <w:bCs/>
                <w:color w:val="000000" w:themeColor="text1"/>
                <w:szCs w:val="21"/>
              </w:rPr>
            </w:pPr>
            <w:r>
              <w:rPr>
                <w:rFonts w:hint="eastAsia" w:ascii="华文细黑" w:hAnsi="华文细黑" w:eastAsia="华文细黑"/>
                <w:b/>
                <w:bCs/>
                <w:color w:val="000000" w:themeColor="text1"/>
                <w:szCs w:val="21"/>
                <w:lang w:val="en-US" w:eastAsia="zh-CN"/>
              </w:rPr>
              <w:t>2.、</w:t>
            </w:r>
            <w:r>
              <w:rPr>
                <w:rFonts w:hint="eastAsia" w:ascii="华文细黑" w:hAnsi="华文细黑" w:eastAsia="华文细黑"/>
                <w:b/>
                <w:bCs/>
                <w:color w:val="000000" w:themeColor="text1"/>
                <w:szCs w:val="21"/>
              </w:rPr>
              <w:t>甲乙双方往来的发票均为增值税专用发票。写明税率。</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841" w:hRule="atLeast"/>
        </w:trPr>
        <w:tc>
          <w:tcPr>
            <w:tcW w:w="763" w:type="dxa"/>
            <w:tcBorders>
              <w:top w:val="single" w:color="auto" w:sz="4" w:space="0"/>
              <w:left w:val="single" w:color="auto" w:sz="4" w:space="0"/>
              <w:bottom w:val="single" w:color="auto" w:sz="4" w:space="0"/>
              <w:right w:val="single" w:color="auto" w:sz="4" w:space="0"/>
            </w:tcBorders>
            <w:vAlign w:val="center"/>
          </w:tcPr>
          <w:p>
            <w:pPr>
              <w:spacing w:line="400" w:lineRule="atLeast"/>
              <w:jc w:val="center"/>
              <w:rPr>
                <w:rFonts w:ascii="华文细黑" w:hAnsi="华文细黑" w:eastAsia="华文细黑"/>
                <w:color w:val="000000"/>
                <w:szCs w:val="21"/>
              </w:rPr>
            </w:pPr>
            <w:r>
              <w:rPr>
                <w:rFonts w:hint="eastAsia" w:ascii="华文细黑" w:hAnsi="华文细黑" w:eastAsia="华文细黑"/>
                <w:color w:val="000000"/>
                <w:szCs w:val="21"/>
                <w:lang w:val="en-US" w:eastAsia="zh-CN"/>
              </w:rPr>
              <w:t>17</w:t>
            </w:r>
          </w:p>
        </w:tc>
        <w:tc>
          <w:tcPr>
            <w:tcW w:w="2322" w:type="dxa"/>
            <w:tcBorders>
              <w:top w:val="single" w:color="auto" w:sz="4" w:space="0"/>
              <w:left w:val="single" w:color="auto" w:sz="4" w:space="0"/>
              <w:bottom w:val="single" w:color="auto" w:sz="4" w:space="0"/>
              <w:right w:val="single" w:color="auto" w:sz="4" w:space="0"/>
            </w:tcBorders>
            <w:vAlign w:val="center"/>
          </w:tcPr>
          <w:p>
            <w:pPr>
              <w:spacing w:line="400" w:lineRule="atLeast"/>
              <w:rPr>
                <w:rFonts w:ascii="华文细黑" w:hAnsi="华文细黑" w:eastAsia="华文细黑"/>
                <w:szCs w:val="21"/>
              </w:rPr>
            </w:pPr>
            <w:r>
              <w:rPr>
                <w:rFonts w:hint="eastAsia" w:ascii="华文细黑" w:hAnsi="华文细黑" w:eastAsia="华文细黑"/>
                <w:szCs w:val="21"/>
              </w:rPr>
              <w:t>转分包限制</w:t>
            </w:r>
          </w:p>
        </w:tc>
        <w:tc>
          <w:tcPr>
            <w:tcW w:w="5812" w:type="dxa"/>
            <w:tcBorders>
              <w:top w:val="single" w:color="auto" w:sz="4" w:space="0"/>
              <w:left w:val="single" w:color="auto" w:sz="4" w:space="0"/>
              <w:bottom w:val="single" w:color="auto" w:sz="4" w:space="0"/>
              <w:right w:val="single" w:color="auto" w:sz="4" w:space="0"/>
            </w:tcBorders>
          </w:tcPr>
          <w:p>
            <w:pPr>
              <w:spacing w:line="400" w:lineRule="atLeast"/>
              <w:rPr>
                <w:rFonts w:ascii="华文细黑" w:hAnsi="华文细黑" w:eastAsia="华文细黑"/>
                <w:b/>
                <w:bCs/>
                <w:color w:val="000000" w:themeColor="text1"/>
                <w:szCs w:val="21"/>
              </w:rPr>
            </w:pPr>
            <w:r>
              <w:rPr>
                <w:rFonts w:hint="eastAsia" w:ascii="华文细黑" w:hAnsi="华文细黑" w:eastAsia="华文细黑"/>
                <w:szCs w:val="21"/>
              </w:rPr>
              <w:t>承包人不得转包</w:t>
            </w:r>
            <w:r>
              <w:rPr>
                <w:rFonts w:hint="eastAsia" w:ascii="华文细黑" w:hAnsi="华文细黑" w:eastAsia="华文细黑"/>
                <w:szCs w:val="21"/>
                <w:lang w:eastAsia="zh-CN"/>
              </w:rPr>
              <w:t>项目</w:t>
            </w:r>
            <w:r>
              <w:rPr>
                <w:rFonts w:hint="eastAsia" w:ascii="华文细黑" w:hAnsi="华文细黑" w:eastAsia="华文细黑"/>
                <w:szCs w:val="21"/>
              </w:rPr>
              <w:t>，更不得分包主体</w:t>
            </w:r>
            <w:r>
              <w:rPr>
                <w:rFonts w:hint="eastAsia" w:ascii="华文细黑" w:hAnsi="华文细黑" w:eastAsia="华文细黑"/>
                <w:szCs w:val="21"/>
                <w:lang w:eastAsia="zh-CN"/>
              </w:rPr>
              <w:t>项目</w:t>
            </w:r>
            <w:r>
              <w:rPr>
                <w:rFonts w:hint="eastAsia" w:ascii="华文细黑" w:hAnsi="华文细黑" w:eastAsia="华文细黑"/>
                <w:szCs w:val="21"/>
              </w:rPr>
              <w:t>，如一经查实，发包人有权中止合同，因此带来的一切经济损失由承包人承担</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841" w:hRule="atLeast"/>
        </w:trPr>
        <w:tc>
          <w:tcPr>
            <w:tcW w:w="763" w:type="dxa"/>
            <w:tcBorders>
              <w:top w:val="single" w:color="auto" w:sz="4" w:space="0"/>
              <w:left w:val="single" w:color="auto" w:sz="4" w:space="0"/>
              <w:bottom w:val="single" w:color="auto" w:sz="4" w:space="0"/>
              <w:right w:val="single" w:color="auto" w:sz="4" w:space="0"/>
            </w:tcBorders>
            <w:vAlign w:val="center"/>
          </w:tcPr>
          <w:p>
            <w:pPr>
              <w:spacing w:line="400" w:lineRule="atLeast"/>
              <w:jc w:val="center"/>
              <w:rPr>
                <w:rFonts w:hint="eastAsia" w:ascii="华文细黑" w:hAnsi="华文细黑" w:eastAsia="华文细黑"/>
                <w:color w:val="000000"/>
                <w:szCs w:val="21"/>
                <w:lang w:eastAsia="zh-CN"/>
              </w:rPr>
            </w:pPr>
            <w:r>
              <w:rPr>
                <w:rFonts w:hint="eastAsia" w:ascii="华文细黑" w:hAnsi="华文细黑" w:eastAsia="华文细黑"/>
                <w:color w:val="000000"/>
                <w:szCs w:val="21"/>
              </w:rPr>
              <w:t>1</w:t>
            </w:r>
            <w:r>
              <w:rPr>
                <w:rFonts w:hint="eastAsia" w:ascii="华文细黑" w:hAnsi="华文细黑" w:eastAsia="华文细黑"/>
                <w:color w:val="000000"/>
                <w:szCs w:val="21"/>
                <w:lang w:val="en-US" w:eastAsia="zh-CN"/>
              </w:rPr>
              <w:t>8</w:t>
            </w:r>
          </w:p>
        </w:tc>
        <w:tc>
          <w:tcPr>
            <w:tcW w:w="2322" w:type="dxa"/>
            <w:tcBorders>
              <w:top w:val="single" w:color="auto" w:sz="4" w:space="0"/>
              <w:left w:val="single" w:color="auto" w:sz="4" w:space="0"/>
              <w:bottom w:val="single" w:color="auto" w:sz="4" w:space="0"/>
              <w:right w:val="single" w:color="auto" w:sz="4" w:space="0"/>
            </w:tcBorders>
            <w:vAlign w:val="center"/>
          </w:tcPr>
          <w:p>
            <w:pPr>
              <w:spacing w:line="400" w:lineRule="atLeast"/>
              <w:rPr>
                <w:rFonts w:ascii="华文细黑" w:hAnsi="华文细黑" w:eastAsia="华文细黑"/>
                <w:szCs w:val="21"/>
              </w:rPr>
            </w:pPr>
            <w:r>
              <w:rPr>
                <w:rFonts w:hint="eastAsia" w:ascii="华文细黑" w:hAnsi="华文细黑" w:eastAsia="华文细黑"/>
                <w:szCs w:val="21"/>
              </w:rPr>
              <w:t>竞争报价费用</w:t>
            </w:r>
          </w:p>
        </w:tc>
        <w:tc>
          <w:tcPr>
            <w:tcW w:w="5812" w:type="dxa"/>
            <w:tcBorders>
              <w:top w:val="single" w:color="auto" w:sz="4" w:space="0"/>
              <w:left w:val="single" w:color="auto" w:sz="4" w:space="0"/>
              <w:bottom w:val="single" w:color="auto" w:sz="4" w:space="0"/>
              <w:right w:val="single" w:color="auto" w:sz="4" w:space="0"/>
            </w:tcBorders>
          </w:tcPr>
          <w:p>
            <w:pPr>
              <w:spacing w:line="400" w:lineRule="atLeast"/>
              <w:rPr>
                <w:rFonts w:ascii="华文细黑" w:hAnsi="华文细黑" w:eastAsia="华文细黑"/>
                <w:b/>
                <w:bCs/>
                <w:color w:val="000000" w:themeColor="text1"/>
                <w:szCs w:val="21"/>
              </w:rPr>
            </w:pPr>
            <w:r>
              <w:rPr>
                <w:rFonts w:hint="eastAsia" w:ascii="华文细黑" w:hAnsi="华文细黑" w:eastAsia="华文细黑"/>
                <w:szCs w:val="21"/>
              </w:rPr>
              <w:t>竞争报价人承担其编制竞争报价文件及递交报价文件的一切费用，无论结果如何，招标人对上述费用不负任何责任</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841" w:hRule="atLeast"/>
        </w:trPr>
        <w:tc>
          <w:tcPr>
            <w:tcW w:w="763" w:type="dxa"/>
            <w:tcBorders>
              <w:top w:val="single" w:color="auto" w:sz="4" w:space="0"/>
              <w:left w:val="single" w:color="auto" w:sz="4" w:space="0"/>
              <w:bottom w:val="single" w:color="auto" w:sz="4" w:space="0"/>
              <w:right w:val="single" w:color="auto" w:sz="4" w:space="0"/>
            </w:tcBorders>
            <w:vAlign w:val="center"/>
          </w:tcPr>
          <w:p>
            <w:pPr>
              <w:spacing w:line="400" w:lineRule="atLeast"/>
              <w:jc w:val="center"/>
              <w:rPr>
                <w:rFonts w:hint="eastAsia" w:ascii="华文细黑" w:hAnsi="华文细黑" w:eastAsia="华文细黑"/>
                <w:color w:val="000000"/>
                <w:szCs w:val="21"/>
                <w:lang w:val="en-US" w:eastAsia="zh-CN"/>
              </w:rPr>
            </w:pPr>
            <w:r>
              <w:rPr>
                <w:rFonts w:hint="eastAsia" w:ascii="华文细黑" w:hAnsi="华文细黑" w:eastAsia="华文细黑"/>
                <w:color w:val="000000"/>
                <w:szCs w:val="21"/>
                <w:lang w:val="en-US" w:eastAsia="zh-CN"/>
              </w:rPr>
              <w:t>19</w:t>
            </w:r>
          </w:p>
        </w:tc>
        <w:tc>
          <w:tcPr>
            <w:tcW w:w="2322" w:type="dxa"/>
            <w:tcBorders>
              <w:top w:val="single" w:color="auto" w:sz="4" w:space="0"/>
              <w:left w:val="single" w:color="auto" w:sz="4" w:space="0"/>
              <w:bottom w:val="single" w:color="auto" w:sz="4" w:space="0"/>
              <w:right w:val="single" w:color="auto" w:sz="4" w:space="0"/>
            </w:tcBorders>
            <w:vAlign w:val="center"/>
          </w:tcPr>
          <w:p>
            <w:pPr>
              <w:spacing w:line="400" w:lineRule="atLeast"/>
              <w:rPr>
                <w:rFonts w:ascii="华文细黑" w:hAnsi="华文细黑" w:eastAsia="华文细黑"/>
                <w:szCs w:val="21"/>
              </w:rPr>
            </w:pPr>
            <w:r>
              <w:rPr>
                <w:rFonts w:hint="eastAsia" w:ascii="华文细黑" w:hAnsi="华文细黑" w:eastAsia="华文细黑"/>
                <w:szCs w:val="21"/>
              </w:rPr>
              <w:t>提疑及答疑</w:t>
            </w:r>
          </w:p>
        </w:tc>
        <w:tc>
          <w:tcPr>
            <w:tcW w:w="5812" w:type="dxa"/>
            <w:tcBorders>
              <w:top w:val="single" w:color="auto" w:sz="4" w:space="0"/>
              <w:left w:val="single" w:color="auto" w:sz="4" w:space="0"/>
              <w:bottom w:val="single" w:color="auto" w:sz="4" w:space="0"/>
              <w:right w:val="single" w:color="auto" w:sz="4" w:space="0"/>
            </w:tcBorders>
          </w:tcPr>
          <w:p>
            <w:pPr>
              <w:numPr>
                <w:ilvl w:val="0"/>
                <w:numId w:val="5"/>
              </w:numPr>
              <w:spacing w:line="400" w:lineRule="atLeast"/>
              <w:rPr>
                <w:rFonts w:ascii="华文细黑" w:hAnsi="华文细黑" w:eastAsia="华文细黑"/>
                <w:szCs w:val="21"/>
              </w:rPr>
            </w:pPr>
            <w:r>
              <w:rPr>
                <w:rFonts w:hint="eastAsia" w:ascii="华文细黑" w:hAnsi="华文细黑" w:eastAsia="华文细黑"/>
                <w:szCs w:val="21"/>
              </w:rPr>
              <w:t>竞争报价人在收到本文件后，如有疑问需要澄清，应于</w:t>
            </w:r>
            <w:r>
              <w:rPr>
                <w:rFonts w:hint="eastAsia" w:ascii="华文细黑" w:hAnsi="华文细黑" w:eastAsia="华文细黑"/>
                <w:b/>
                <w:bCs/>
                <w:color w:val="FF0000"/>
                <w:szCs w:val="21"/>
                <w:highlight w:val="yellow"/>
                <w:lang w:eastAsia="zh-CN"/>
              </w:rPr>
              <w:t>2018</w:t>
            </w:r>
            <w:r>
              <w:rPr>
                <w:rFonts w:hint="eastAsia" w:ascii="华文细黑" w:hAnsi="华文细黑" w:eastAsia="华文细黑"/>
                <w:b/>
                <w:bCs/>
                <w:color w:val="FF0000"/>
                <w:szCs w:val="21"/>
                <w:highlight w:val="yellow"/>
              </w:rPr>
              <w:t>年12月</w:t>
            </w:r>
            <w:r>
              <w:rPr>
                <w:rFonts w:hint="eastAsia" w:ascii="华文细黑" w:hAnsi="华文细黑" w:eastAsia="华文细黑"/>
                <w:b/>
                <w:bCs/>
                <w:color w:val="FF0000"/>
                <w:szCs w:val="21"/>
                <w:highlight w:val="yellow"/>
                <w:lang w:val="en-US" w:eastAsia="zh-CN"/>
              </w:rPr>
              <w:t>07</w:t>
            </w:r>
            <w:r>
              <w:rPr>
                <w:rFonts w:hint="eastAsia" w:ascii="华文细黑" w:hAnsi="华文细黑" w:eastAsia="华文细黑"/>
                <w:b/>
                <w:bCs/>
                <w:color w:val="FF0000"/>
                <w:szCs w:val="21"/>
                <w:highlight w:val="yellow"/>
              </w:rPr>
              <w:t>日</w:t>
            </w:r>
            <w:r>
              <w:rPr>
                <w:rFonts w:hint="eastAsia" w:ascii="华文细黑" w:hAnsi="华文细黑" w:eastAsia="华文细黑"/>
                <w:szCs w:val="21"/>
              </w:rPr>
              <w:t>下午17:00前以电子邮件形式发到hqps@soocor.com邮箱。项目部经整理后统一通过电子邮件回复</w:t>
            </w:r>
          </w:p>
          <w:p>
            <w:pPr>
              <w:numPr>
                <w:ilvl w:val="0"/>
                <w:numId w:val="5"/>
              </w:numPr>
              <w:spacing w:line="400" w:lineRule="atLeast"/>
              <w:rPr>
                <w:rFonts w:ascii="华文细黑" w:hAnsi="华文细黑" w:eastAsia="华文细黑"/>
                <w:szCs w:val="21"/>
              </w:rPr>
            </w:pPr>
            <w:r>
              <w:rPr>
                <w:rFonts w:hint="eastAsia" w:ascii="华文细黑" w:hAnsi="华文细黑" w:eastAsia="华文细黑"/>
                <w:szCs w:val="21"/>
              </w:rPr>
              <w:t>竞争报价人未按照招标规定的时间要求提出疑问的，将视作为无疑问，由此产生的一切后果由竞争报价人负责</w:t>
            </w:r>
          </w:p>
          <w:p>
            <w:pPr>
              <w:numPr>
                <w:ilvl w:val="0"/>
                <w:numId w:val="5"/>
              </w:numPr>
              <w:spacing w:line="400" w:lineRule="atLeast"/>
              <w:rPr>
                <w:rFonts w:ascii="华文细黑" w:hAnsi="华文细黑" w:eastAsia="华文细黑"/>
                <w:szCs w:val="21"/>
              </w:rPr>
            </w:pPr>
            <w:r>
              <w:rPr>
                <w:rFonts w:hint="eastAsia" w:ascii="华文细黑" w:hAnsi="华文细黑" w:eastAsia="华文细黑"/>
                <w:szCs w:val="21"/>
                <w:lang w:eastAsia="zh-CN"/>
              </w:rPr>
              <w:t>只要投标人参与投标并递交了投标文件，即意味着投标人已经理解并毫无保留地接受了本招标书的所有条款，</w:t>
            </w:r>
            <w:r>
              <w:rPr>
                <w:rFonts w:hint="eastAsia" w:ascii="华文细黑" w:hAnsi="华文细黑" w:eastAsia="华文细黑"/>
                <w:szCs w:val="21"/>
              </w:rPr>
              <w:t>由此产生的一切后果由竞争报价人负责</w:t>
            </w:r>
            <w:r>
              <w:rPr>
                <w:rFonts w:hint="eastAsia" w:ascii="华文细黑" w:hAnsi="华文细黑" w:eastAsia="华文细黑"/>
                <w:szCs w:val="21"/>
                <w:lang w:eastAsia="zh-CN"/>
              </w:rPr>
              <w:t>。</w:t>
            </w:r>
          </w:p>
        </w:tc>
      </w:tr>
    </w:tbl>
    <w:p>
      <w:pPr>
        <w:numPr>
          <w:ilvl w:val="255"/>
          <w:numId w:val="0"/>
        </w:numPr>
      </w:pPr>
    </w:p>
    <w:p>
      <w:pPr>
        <w:spacing w:line="360" w:lineRule="auto"/>
        <w:rPr>
          <w:rFonts w:ascii="华文细黑" w:hAnsi="华文细黑" w:eastAsia="华文细黑"/>
          <w:b/>
          <w:bCs/>
          <w:szCs w:val="21"/>
        </w:rPr>
      </w:pPr>
      <w:r>
        <w:rPr>
          <w:rFonts w:hint="eastAsia" w:ascii="华文细黑" w:hAnsi="华文细黑" w:eastAsia="华文细黑"/>
          <w:b/>
          <w:bCs/>
          <w:szCs w:val="21"/>
        </w:rPr>
        <w:t>二、投标报价文件</w:t>
      </w:r>
    </w:p>
    <w:p>
      <w:pPr>
        <w:spacing w:line="440" w:lineRule="exact"/>
        <w:jc w:val="left"/>
        <w:rPr>
          <w:rFonts w:ascii="华文细黑" w:hAnsi="华文细黑" w:eastAsia="华文细黑"/>
          <w:b/>
          <w:bCs/>
          <w:color w:val="000000"/>
          <w:szCs w:val="21"/>
        </w:rPr>
      </w:pPr>
      <w:r>
        <w:rPr>
          <w:rFonts w:hint="eastAsia" w:ascii="华文细黑" w:hAnsi="华文细黑" w:eastAsia="华文细黑"/>
          <w:szCs w:val="21"/>
        </w:rPr>
        <w:t>（1）投标报价文件组成：</w:t>
      </w:r>
    </w:p>
    <w:p>
      <w:pPr>
        <w:spacing w:line="360" w:lineRule="auto"/>
        <w:rPr>
          <w:rFonts w:ascii="华文细黑" w:hAnsi="华文细黑" w:eastAsia="华文细黑"/>
          <w:szCs w:val="21"/>
        </w:rPr>
      </w:pPr>
      <w:r>
        <w:rPr>
          <w:rFonts w:hint="eastAsia" w:ascii="华文细黑" w:hAnsi="华文细黑" w:eastAsia="华文细黑"/>
          <w:color w:val="000000"/>
          <w:szCs w:val="21"/>
        </w:rPr>
        <w:fldChar w:fldCharType="begin"/>
      </w:r>
      <w:r>
        <w:rPr>
          <w:rFonts w:hint="eastAsia" w:ascii="华文细黑" w:hAnsi="华文细黑" w:eastAsia="华文细黑"/>
          <w:color w:val="000000"/>
          <w:szCs w:val="21"/>
        </w:rPr>
        <w:instrText xml:space="preserve"> = 1 \* GB3 \* MERGEFORMAT </w:instrText>
      </w:r>
      <w:r>
        <w:rPr>
          <w:rFonts w:hint="eastAsia" w:ascii="华文细黑" w:hAnsi="华文细黑" w:eastAsia="华文细黑"/>
          <w:color w:val="000000"/>
          <w:szCs w:val="21"/>
        </w:rPr>
        <w:fldChar w:fldCharType="separate"/>
      </w:r>
      <w:r>
        <w:rPr>
          <w:rFonts w:ascii="华文细黑" w:hAnsi="华文细黑" w:eastAsia="华文细黑"/>
          <w:szCs w:val="21"/>
        </w:rPr>
        <w:t>①</w:t>
      </w:r>
      <w:r>
        <w:rPr>
          <w:rFonts w:hint="eastAsia" w:ascii="华文细黑" w:hAnsi="华文细黑" w:eastAsia="华文细黑"/>
          <w:color w:val="000000"/>
          <w:szCs w:val="21"/>
        </w:rPr>
        <w:fldChar w:fldCharType="end"/>
      </w:r>
      <w:r>
        <w:rPr>
          <w:rFonts w:hint="eastAsia" w:ascii="华文细黑" w:hAnsi="华文细黑" w:eastAsia="华文细黑"/>
          <w:szCs w:val="21"/>
        </w:rPr>
        <w:t>投标书：含商务部分、报价</w:t>
      </w:r>
      <w:r>
        <w:rPr>
          <w:rFonts w:hint="eastAsia" w:ascii="华文细黑" w:hAnsi="华文细黑" w:eastAsia="华文细黑"/>
          <w:szCs w:val="21"/>
          <w:lang w:eastAsia="zh-CN"/>
        </w:rPr>
        <w:t>及</w:t>
      </w:r>
      <w:r>
        <w:rPr>
          <w:rFonts w:hint="eastAsia" w:ascii="华文细黑" w:hAnsi="华文细黑" w:eastAsia="华文细黑"/>
          <w:szCs w:val="21"/>
        </w:rPr>
        <w:t>技术部分:</w:t>
      </w:r>
    </w:p>
    <w:p>
      <w:pPr>
        <w:spacing w:line="360" w:lineRule="auto"/>
        <w:rPr>
          <w:rFonts w:ascii="华文细黑" w:hAnsi="华文细黑" w:eastAsia="华文细黑"/>
          <w:szCs w:val="21"/>
        </w:rPr>
      </w:pPr>
      <w:r>
        <w:rPr>
          <w:rFonts w:hint="eastAsia" w:ascii="华文细黑" w:hAnsi="华文细黑" w:eastAsia="华文细黑"/>
          <w:szCs w:val="21"/>
        </w:rPr>
        <w:t>②报价编制说明</w:t>
      </w:r>
    </w:p>
    <w:p>
      <w:pPr>
        <w:spacing w:line="360" w:lineRule="auto"/>
        <w:rPr>
          <w:rFonts w:ascii="华文细黑" w:hAnsi="华文细黑" w:eastAsia="华文细黑"/>
          <w:szCs w:val="21"/>
        </w:rPr>
      </w:pPr>
      <w:r>
        <w:rPr>
          <w:rFonts w:hint="eastAsia" w:ascii="华文细黑" w:hAnsi="华文细黑" w:eastAsia="华文细黑"/>
          <w:szCs w:val="21"/>
        </w:rPr>
        <w:t>③资格证明材料、企业业绩、社会信誉等其他资料：企业资格证书、企业营业执照、安全生产许可证、企业信用手册等（凡提供复印件的必须加盖单位红章）</w:t>
      </w:r>
    </w:p>
    <w:p>
      <w:pPr>
        <w:spacing w:line="360" w:lineRule="auto"/>
        <w:rPr>
          <w:rFonts w:ascii="华文细黑" w:hAnsi="华文细黑" w:eastAsia="华文细黑"/>
          <w:szCs w:val="21"/>
        </w:rPr>
      </w:pPr>
      <w:r>
        <w:rPr>
          <w:rFonts w:hint="eastAsia" w:ascii="华文细黑" w:hAnsi="华文细黑" w:eastAsia="华文细黑"/>
          <w:szCs w:val="21"/>
        </w:rPr>
        <w:t>（2）对投标报价文件要求：</w:t>
      </w:r>
    </w:p>
    <w:p>
      <w:pPr>
        <w:spacing w:line="360" w:lineRule="auto"/>
        <w:rPr>
          <w:rFonts w:ascii="华文细黑" w:hAnsi="华文细黑" w:eastAsia="华文细黑"/>
          <w:szCs w:val="21"/>
        </w:rPr>
      </w:pPr>
      <w:r>
        <w:rPr>
          <w:rFonts w:hint="eastAsia" w:ascii="华文细黑" w:hAnsi="华文细黑" w:eastAsia="华文细黑"/>
          <w:szCs w:val="21"/>
        </w:rPr>
        <w:fldChar w:fldCharType="begin"/>
      </w:r>
      <w:r>
        <w:rPr>
          <w:rFonts w:hint="eastAsia" w:ascii="华文细黑" w:hAnsi="华文细黑" w:eastAsia="华文细黑"/>
          <w:szCs w:val="21"/>
        </w:rPr>
        <w:instrText xml:space="preserve"> = 1 \* GB3 \* MERGEFORMAT </w:instrText>
      </w:r>
      <w:r>
        <w:rPr>
          <w:rFonts w:hint="eastAsia" w:ascii="华文细黑" w:hAnsi="华文细黑" w:eastAsia="华文细黑"/>
          <w:szCs w:val="21"/>
        </w:rPr>
        <w:fldChar w:fldCharType="separate"/>
      </w:r>
      <w:r>
        <w:rPr>
          <w:rFonts w:ascii="华文细黑" w:hAnsi="华文细黑" w:eastAsia="华文细黑"/>
          <w:szCs w:val="21"/>
        </w:rPr>
        <w:t>①</w:t>
      </w:r>
      <w:r>
        <w:rPr>
          <w:rFonts w:hint="eastAsia" w:ascii="华文细黑" w:hAnsi="华文细黑" w:eastAsia="华文细黑"/>
          <w:szCs w:val="21"/>
        </w:rPr>
        <w:fldChar w:fldCharType="end"/>
      </w:r>
      <w:r>
        <w:rPr>
          <w:rFonts w:hint="eastAsia" w:ascii="华文细黑" w:hAnsi="华文细黑" w:eastAsia="华文细黑"/>
          <w:szCs w:val="21"/>
        </w:rPr>
        <w:t>投标报价文件分</w:t>
      </w:r>
      <w:r>
        <w:rPr>
          <w:rFonts w:hint="eastAsia" w:ascii="华文细黑" w:hAnsi="华文细黑" w:eastAsia="华文细黑"/>
          <w:szCs w:val="21"/>
          <w:highlight w:val="yellow"/>
        </w:rPr>
        <w:t>“正本”和“副本”，正本壹份、副本两份。</w:t>
      </w:r>
      <w:r>
        <w:rPr>
          <w:rFonts w:hint="eastAsia" w:ascii="华文细黑" w:hAnsi="华文细黑" w:eastAsia="华文细黑"/>
          <w:szCs w:val="21"/>
        </w:rPr>
        <w:t>分别装订成册</w:t>
      </w:r>
      <w:r>
        <w:rPr>
          <w:rFonts w:hint="eastAsia" w:ascii="华文细黑" w:hAnsi="华文细黑" w:eastAsia="华文细黑"/>
          <w:szCs w:val="21"/>
          <w:lang w:eastAsia="zh-CN"/>
        </w:rPr>
        <w:t>（胶装：黄色皮纹卡纸）</w:t>
      </w:r>
      <w:r>
        <w:rPr>
          <w:rFonts w:hint="eastAsia" w:ascii="华文细黑" w:hAnsi="华文细黑" w:eastAsia="华文细黑"/>
          <w:szCs w:val="21"/>
        </w:rPr>
        <w:t>，并在封面上正确标明。正、副本不一致时，以正本为准。</w:t>
      </w:r>
    </w:p>
    <w:p>
      <w:pPr>
        <w:spacing w:line="360" w:lineRule="auto"/>
        <w:rPr>
          <w:rFonts w:ascii="华文细黑" w:hAnsi="华文细黑" w:eastAsia="华文细黑"/>
          <w:szCs w:val="21"/>
        </w:rPr>
      </w:pPr>
      <w:r>
        <w:rPr>
          <w:rFonts w:hint="eastAsia" w:ascii="华文细黑" w:hAnsi="华文细黑" w:eastAsia="华文细黑"/>
          <w:szCs w:val="21"/>
        </w:rPr>
        <w:fldChar w:fldCharType="begin"/>
      </w:r>
      <w:r>
        <w:rPr>
          <w:rFonts w:hint="eastAsia" w:ascii="华文细黑" w:hAnsi="华文细黑" w:eastAsia="华文细黑"/>
          <w:szCs w:val="21"/>
        </w:rPr>
        <w:instrText xml:space="preserve"> = 2 \* GB3 \* MERGEFORMAT </w:instrText>
      </w:r>
      <w:r>
        <w:rPr>
          <w:rFonts w:hint="eastAsia" w:ascii="华文细黑" w:hAnsi="华文细黑" w:eastAsia="华文细黑"/>
          <w:szCs w:val="21"/>
        </w:rPr>
        <w:fldChar w:fldCharType="separate"/>
      </w:r>
      <w:r>
        <w:rPr>
          <w:rFonts w:ascii="华文细黑" w:hAnsi="华文细黑" w:eastAsia="华文细黑"/>
          <w:szCs w:val="21"/>
        </w:rPr>
        <w:t>②</w:t>
      </w:r>
      <w:r>
        <w:rPr>
          <w:rFonts w:hint="eastAsia" w:ascii="华文细黑" w:hAnsi="华文细黑" w:eastAsia="华文细黑"/>
          <w:szCs w:val="21"/>
        </w:rPr>
        <w:fldChar w:fldCharType="end"/>
      </w:r>
      <w:r>
        <w:rPr>
          <w:rFonts w:hint="eastAsia" w:ascii="华文细黑" w:hAnsi="华文细黑" w:eastAsia="华文细黑"/>
          <w:szCs w:val="21"/>
        </w:rPr>
        <w:t>全套投标报价文件应无修改和行间插字，如有修改，须在修改处加盖竞争报价单位法定代表人或其委托代理人印鉴。</w:t>
      </w:r>
    </w:p>
    <w:p>
      <w:pPr>
        <w:spacing w:line="360" w:lineRule="auto"/>
        <w:rPr>
          <w:rFonts w:ascii="华文细黑" w:hAnsi="华文细黑" w:eastAsia="华文细黑"/>
          <w:szCs w:val="21"/>
        </w:rPr>
      </w:pPr>
      <w:r>
        <w:rPr>
          <w:rFonts w:hint="eastAsia" w:ascii="华文细黑" w:hAnsi="华文细黑" w:eastAsia="华文细黑"/>
          <w:szCs w:val="21"/>
        </w:rPr>
        <w:fldChar w:fldCharType="begin"/>
      </w:r>
      <w:r>
        <w:rPr>
          <w:rFonts w:hint="eastAsia" w:ascii="华文细黑" w:hAnsi="华文细黑" w:eastAsia="华文细黑"/>
          <w:szCs w:val="21"/>
        </w:rPr>
        <w:instrText xml:space="preserve"> = 3 \* GB3 \* MERGEFORMAT </w:instrText>
      </w:r>
      <w:r>
        <w:rPr>
          <w:rFonts w:hint="eastAsia" w:ascii="华文细黑" w:hAnsi="华文细黑" w:eastAsia="华文细黑"/>
          <w:szCs w:val="21"/>
        </w:rPr>
        <w:fldChar w:fldCharType="separate"/>
      </w:r>
      <w:r>
        <w:rPr>
          <w:rFonts w:ascii="华文细黑" w:hAnsi="华文细黑" w:eastAsia="华文细黑"/>
          <w:szCs w:val="21"/>
        </w:rPr>
        <w:t>③</w:t>
      </w:r>
      <w:r>
        <w:rPr>
          <w:rFonts w:hint="eastAsia" w:ascii="华文细黑" w:hAnsi="华文细黑" w:eastAsia="华文细黑"/>
          <w:szCs w:val="21"/>
        </w:rPr>
        <w:fldChar w:fldCharType="end"/>
      </w:r>
      <w:r>
        <w:rPr>
          <w:rFonts w:hint="eastAsia" w:ascii="华文细黑" w:hAnsi="华文细黑" w:eastAsia="华文细黑"/>
          <w:szCs w:val="21"/>
        </w:rPr>
        <w:t>投标人应将报价文件</w:t>
      </w:r>
      <w:r>
        <w:rPr>
          <w:rFonts w:hint="eastAsia" w:ascii="华文细黑" w:hAnsi="华文细黑" w:eastAsia="华文细黑"/>
          <w:szCs w:val="21"/>
          <w:highlight w:val="yellow"/>
        </w:rPr>
        <w:t>用封袋密封</w:t>
      </w:r>
      <w:r>
        <w:rPr>
          <w:rFonts w:hint="eastAsia" w:ascii="华文细黑" w:hAnsi="华文细黑" w:eastAsia="华文细黑"/>
          <w:szCs w:val="21"/>
        </w:rPr>
        <w:t>，封袋上应写明建设单位名称、工程名称。竞争报价人必须在骑缝处加盖投标人公章及法人代表或法人代表委托人私章。</w:t>
      </w:r>
    </w:p>
    <w:p>
      <w:pPr>
        <w:spacing w:line="360" w:lineRule="auto"/>
        <w:rPr>
          <w:rFonts w:hint="eastAsia" w:ascii="华文细黑" w:hAnsi="华文细黑" w:eastAsia="华文细黑"/>
          <w:szCs w:val="21"/>
        </w:rPr>
      </w:pPr>
      <w:r>
        <w:rPr>
          <w:rFonts w:hint="eastAsia" w:ascii="华文细黑" w:hAnsi="华文细黑" w:eastAsia="华文细黑"/>
          <w:szCs w:val="21"/>
          <w:lang w:eastAsia="zh-CN"/>
        </w:rPr>
        <w:t>④</w:t>
      </w:r>
      <w:r>
        <w:rPr>
          <w:rFonts w:hint="eastAsia" w:ascii="华文细黑" w:hAnsi="华文细黑" w:eastAsia="华文细黑"/>
          <w:szCs w:val="21"/>
        </w:rPr>
        <w:t>投标报价应按《投标报价须知附表》中所规定的地点，于截止时间前提交竞争报价文件，非苏州市的投标单位可密封后邮寄投标文件至上述收件人。截止时间以后收到的竞争报价文件将被拒绝。</w:t>
      </w:r>
    </w:p>
    <w:p>
      <w:pPr>
        <w:spacing w:line="360" w:lineRule="auto"/>
        <w:rPr>
          <w:rFonts w:hint="eastAsia" w:ascii="华文细黑" w:hAnsi="华文细黑" w:eastAsia="华文细黑"/>
          <w:szCs w:val="21"/>
        </w:rPr>
      </w:pPr>
      <w:r>
        <w:rPr>
          <w:rFonts w:hint="eastAsia" w:ascii="华文细黑" w:hAnsi="华文细黑" w:eastAsia="华文细黑"/>
          <w:szCs w:val="21"/>
        </w:rPr>
        <w:br w:type="page"/>
      </w:r>
    </w:p>
    <w:p>
      <w:pPr>
        <w:pStyle w:val="18"/>
        <w:jc w:val="center"/>
      </w:pPr>
      <w:bookmarkStart w:id="4" w:name="_Toc3821"/>
      <w:bookmarkStart w:id="5" w:name="_Toc6627"/>
      <w:r>
        <w:rPr>
          <w:rFonts w:hint="eastAsia"/>
        </w:rPr>
        <w:t>第三章、投标文件封面及分页格式</w:t>
      </w:r>
      <w:bookmarkEnd w:id="4"/>
      <w:bookmarkEnd w:id="5"/>
    </w:p>
    <w:p>
      <w:pPr>
        <w:jc w:val="center"/>
        <w:rPr>
          <w:rFonts w:ascii="黑体" w:hAnsi="黑体" w:eastAsia="黑体"/>
          <w:b/>
          <w:color w:val="000000"/>
          <w:sz w:val="72"/>
          <w:szCs w:val="72"/>
          <w:u w:val="single"/>
        </w:rPr>
      </w:pPr>
      <w:r>
        <w:rPr>
          <w:rFonts w:hint="eastAsia" w:ascii="黑体" w:hAnsi="黑体" w:eastAsia="黑体"/>
          <w:b/>
          <w:color w:val="000000"/>
          <w:sz w:val="72"/>
          <w:szCs w:val="72"/>
          <w:u w:val="single"/>
        </w:rPr>
        <w:t>书 香 酒 店 集 团</w:t>
      </w:r>
    </w:p>
    <w:p>
      <w:pPr>
        <w:jc w:val="center"/>
        <w:rPr>
          <w:rFonts w:ascii="宋体" w:hAnsi="宋体"/>
          <w:b/>
          <w:color w:val="000000"/>
          <w:sz w:val="72"/>
          <w:szCs w:val="72"/>
        </w:rPr>
      </w:pPr>
    </w:p>
    <w:p>
      <w:pPr>
        <w:jc w:val="center"/>
        <w:rPr>
          <w:rFonts w:ascii="宋体" w:hAnsi="宋体"/>
          <w:b/>
          <w:color w:val="000000"/>
          <w:sz w:val="72"/>
          <w:szCs w:val="72"/>
        </w:rPr>
      </w:pPr>
    </w:p>
    <w:p>
      <w:pPr>
        <w:jc w:val="center"/>
        <w:rPr>
          <w:rFonts w:ascii="黑体" w:hAnsi="黑体" w:eastAsia="黑体"/>
          <w:b/>
          <w:color w:val="000000"/>
          <w:sz w:val="84"/>
          <w:szCs w:val="84"/>
        </w:rPr>
      </w:pPr>
      <w:r>
        <w:rPr>
          <w:rFonts w:hint="eastAsia" w:ascii="黑体" w:hAnsi="黑体" w:eastAsia="黑体"/>
          <w:b/>
          <w:color w:val="000000"/>
          <w:sz w:val="84"/>
          <w:szCs w:val="84"/>
        </w:rPr>
        <w:t>投   标   文   件</w:t>
      </w:r>
    </w:p>
    <w:p>
      <w:pPr>
        <w:overflowPunct w:val="0"/>
        <w:rPr>
          <w:rFonts w:ascii="宋体" w:hAnsi="宋体"/>
          <w:color w:val="000000"/>
          <w:sz w:val="28"/>
          <w:szCs w:val="28"/>
        </w:rPr>
      </w:pPr>
      <w:r>
        <w:rPr>
          <w:rFonts w:ascii="宋体" w:hAnsi="宋体"/>
          <w:color w:val="000000"/>
          <w:sz w:val="28"/>
          <w:szCs w:val="28"/>
        </w:rPr>
        <w:pict>
          <v:shape id="_x0000_s1026" o:spid="_x0000_s1026" o:spt="202" type="#_x0000_t202" style="position:absolute;left:0pt;margin-top:0pt;height:46.5pt;width:96.85pt;mso-position-horizontal:center;z-index:251658240;mso-width-relative:margin;mso-height-relative:margin;" coordsize="21600,21600">
            <v:path/>
            <v:fill focussize="0,0"/>
            <v:stroke joinstyle="miter"/>
            <v:imagedata o:title=""/>
            <o:lock v:ext="edit"/>
            <v:textbox>
              <w:txbxContent>
                <w:p>
                  <w:pPr>
                    <w:jc w:val="center"/>
                    <w:rPr>
                      <w:rFonts w:asciiTheme="minorEastAsia" w:hAnsiTheme="minorEastAsia" w:eastAsiaTheme="minorEastAsia"/>
                      <w:b/>
                      <w:color w:val="A5A5A5" w:themeColor="background1" w:themeShade="A6"/>
                      <w:sz w:val="28"/>
                      <w:szCs w:val="28"/>
                    </w:rPr>
                  </w:pPr>
                  <w:r>
                    <w:rPr>
                      <w:rFonts w:hint="eastAsia" w:asciiTheme="minorEastAsia" w:hAnsiTheme="minorEastAsia" w:eastAsiaTheme="minorEastAsia"/>
                      <w:b/>
                      <w:color w:val="A5A5A5" w:themeColor="background1" w:themeShade="A6"/>
                      <w:sz w:val="28"/>
                      <w:szCs w:val="28"/>
                    </w:rPr>
                    <w:t>正（副）本</w:t>
                  </w:r>
                </w:p>
              </w:txbxContent>
            </v:textbox>
          </v:shape>
        </w:pict>
      </w:r>
    </w:p>
    <w:p>
      <w:pPr>
        <w:overflowPunct w:val="0"/>
        <w:rPr>
          <w:rFonts w:ascii="宋体" w:hAnsi="宋体"/>
          <w:color w:val="000000"/>
          <w:sz w:val="28"/>
          <w:szCs w:val="28"/>
        </w:rPr>
      </w:pPr>
    </w:p>
    <w:p>
      <w:pPr>
        <w:overflowPunct w:val="0"/>
        <w:rPr>
          <w:rFonts w:ascii="宋体" w:hAnsi="宋体"/>
          <w:color w:val="000000"/>
          <w:sz w:val="28"/>
          <w:szCs w:val="28"/>
        </w:rPr>
      </w:pPr>
    </w:p>
    <w:p>
      <w:pPr>
        <w:overflowPunct w:val="0"/>
        <w:rPr>
          <w:rFonts w:ascii="宋体" w:hAnsi="宋体"/>
          <w:color w:val="000000"/>
          <w:sz w:val="28"/>
          <w:szCs w:val="28"/>
        </w:rPr>
      </w:pPr>
    </w:p>
    <w:p>
      <w:pPr>
        <w:overflowPunct w:val="0"/>
        <w:rPr>
          <w:rFonts w:ascii="宋体" w:hAnsi="宋体"/>
          <w:color w:val="000000"/>
          <w:sz w:val="28"/>
          <w:szCs w:val="28"/>
        </w:rPr>
      </w:pPr>
    </w:p>
    <w:p>
      <w:pPr>
        <w:overflowPunct w:val="0"/>
        <w:rPr>
          <w:rFonts w:ascii="宋体" w:hAnsi="宋体"/>
          <w:color w:val="000000"/>
          <w:sz w:val="28"/>
          <w:szCs w:val="28"/>
        </w:rPr>
      </w:pPr>
    </w:p>
    <w:p>
      <w:pPr>
        <w:overflowPunct w:val="0"/>
        <w:rPr>
          <w:rFonts w:ascii="宋体" w:hAnsi="宋体"/>
          <w:color w:val="000000"/>
          <w:sz w:val="28"/>
          <w:szCs w:val="28"/>
        </w:rPr>
      </w:pPr>
    </w:p>
    <w:p>
      <w:pPr>
        <w:overflowPunct w:val="0"/>
        <w:rPr>
          <w:rFonts w:ascii="宋体" w:hAnsi="宋体"/>
          <w:color w:val="000000"/>
          <w:sz w:val="28"/>
          <w:szCs w:val="28"/>
        </w:rPr>
      </w:pPr>
    </w:p>
    <w:p>
      <w:pPr>
        <w:overflowPunct w:val="0"/>
        <w:rPr>
          <w:rFonts w:ascii="宋体" w:hAnsi="宋体"/>
          <w:color w:val="000000"/>
          <w:sz w:val="28"/>
          <w:szCs w:val="28"/>
        </w:rPr>
      </w:pPr>
      <w:r>
        <w:rPr>
          <w:rFonts w:hint="eastAsia" w:ascii="宋体" w:hAnsi="宋体"/>
          <w:color w:val="000000"/>
          <w:sz w:val="28"/>
          <w:szCs w:val="28"/>
        </w:rPr>
        <w:t>招标编号：</w:t>
      </w:r>
      <w:r>
        <w:rPr>
          <w:rFonts w:hint="eastAsia" w:ascii="宋体" w:hAnsi="宋体"/>
          <w:color w:val="000000"/>
          <w:sz w:val="28"/>
          <w:szCs w:val="28"/>
          <w:u w:val="single"/>
        </w:rPr>
        <w:t xml:space="preserve">                                                     .</w:t>
      </w:r>
    </w:p>
    <w:p>
      <w:pPr>
        <w:overflowPunct w:val="0"/>
        <w:rPr>
          <w:rFonts w:ascii="宋体" w:hAnsi="宋体"/>
          <w:color w:val="000000"/>
          <w:sz w:val="28"/>
          <w:szCs w:val="28"/>
        </w:rPr>
      </w:pPr>
      <w:r>
        <w:rPr>
          <w:rFonts w:hint="eastAsia" w:ascii="宋体" w:hAnsi="宋体"/>
          <w:color w:val="000000"/>
          <w:sz w:val="28"/>
          <w:szCs w:val="28"/>
        </w:rPr>
        <w:t>项目名称：</w:t>
      </w:r>
      <w:r>
        <w:rPr>
          <w:rFonts w:hint="eastAsia" w:ascii="宋体" w:hAnsi="宋体"/>
          <w:color w:val="000000"/>
          <w:sz w:val="28"/>
          <w:szCs w:val="28"/>
          <w:u w:val="single"/>
        </w:rPr>
        <w:t xml:space="preserve">                                                     .</w:t>
      </w:r>
    </w:p>
    <w:p>
      <w:pPr>
        <w:overflowPunct w:val="0"/>
        <w:rPr>
          <w:rFonts w:ascii="宋体" w:hAnsi="宋体"/>
          <w:color w:val="000000"/>
          <w:sz w:val="28"/>
          <w:szCs w:val="28"/>
        </w:rPr>
      </w:pPr>
      <w:r>
        <w:rPr>
          <w:rFonts w:hint="eastAsia" w:ascii="宋体" w:hAnsi="宋体"/>
          <w:color w:val="000000"/>
          <w:sz w:val="28"/>
          <w:szCs w:val="28"/>
        </w:rPr>
        <w:t>建设单位：</w:t>
      </w:r>
      <w:r>
        <w:rPr>
          <w:rFonts w:hint="eastAsia" w:ascii="宋体" w:hAnsi="宋体"/>
          <w:color w:val="000000"/>
          <w:sz w:val="28"/>
          <w:szCs w:val="28"/>
          <w:u w:val="single"/>
        </w:rPr>
        <w:t xml:space="preserve">                                                     . </w:t>
      </w:r>
    </w:p>
    <w:p>
      <w:pPr>
        <w:overflowPunct w:val="0"/>
        <w:rPr>
          <w:rFonts w:ascii="宋体" w:hAnsi="宋体"/>
          <w:color w:val="000000"/>
          <w:sz w:val="28"/>
          <w:szCs w:val="28"/>
        </w:rPr>
      </w:pPr>
      <w:r>
        <w:rPr>
          <w:rFonts w:hint="eastAsia" w:ascii="宋体" w:hAnsi="宋体"/>
          <w:color w:val="000000"/>
          <w:sz w:val="28"/>
          <w:szCs w:val="28"/>
        </w:rPr>
        <w:t>投标人：</w:t>
      </w:r>
      <w:r>
        <w:rPr>
          <w:rFonts w:hint="eastAsia" w:ascii="宋体" w:hAnsi="宋体"/>
          <w:color w:val="000000"/>
          <w:sz w:val="28"/>
          <w:szCs w:val="28"/>
          <w:u w:val="single"/>
        </w:rPr>
        <w:t xml:space="preserve">                                                （盖章）</w:t>
      </w:r>
    </w:p>
    <w:p>
      <w:pPr>
        <w:overflowPunct w:val="0"/>
        <w:rPr>
          <w:rFonts w:ascii="宋体" w:hAnsi="宋体"/>
          <w:color w:val="000000"/>
          <w:sz w:val="28"/>
          <w:szCs w:val="28"/>
        </w:rPr>
      </w:pPr>
      <w:r>
        <w:rPr>
          <w:rFonts w:hint="eastAsia" w:ascii="宋体" w:hAnsi="宋体"/>
          <w:color w:val="000000"/>
          <w:sz w:val="28"/>
          <w:szCs w:val="28"/>
        </w:rPr>
        <w:t>选定代表人或其委托代理人：</w:t>
      </w:r>
      <w:r>
        <w:rPr>
          <w:rFonts w:hint="eastAsia" w:ascii="宋体" w:hAnsi="宋体"/>
          <w:color w:val="000000"/>
          <w:sz w:val="28"/>
          <w:szCs w:val="28"/>
          <w:u w:val="single"/>
        </w:rPr>
        <w:t xml:space="preserve">                        （签字或盖章）</w:t>
      </w:r>
    </w:p>
    <w:p>
      <w:pPr>
        <w:overflowPunct w:val="0"/>
        <w:rPr>
          <w:rFonts w:ascii="宋体" w:hAnsi="宋体"/>
          <w:color w:val="000000"/>
          <w:sz w:val="28"/>
          <w:szCs w:val="28"/>
        </w:rPr>
      </w:pPr>
      <w:r>
        <w:rPr>
          <w:rFonts w:hint="eastAsia" w:ascii="宋体" w:hAnsi="宋体"/>
          <w:color w:val="000000"/>
          <w:sz w:val="28"/>
          <w:szCs w:val="28"/>
        </w:rPr>
        <w:t>日期：                 年                 月              日</w:t>
      </w:r>
    </w:p>
    <w:p>
      <w:pPr>
        <w:spacing w:line="360" w:lineRule="auto"/>
      </w:pPr>
      <w:r>
        <w:rPr>
          <w:rFonts w:ascii="宋体" w:hAnsi="宋体"/>
          <w:b/>
          <w:color w:val="000000"/>
          <w:sz w:val="28"/>
          <w:szCs w:val="28"/>
        </w:rPr>
        <w:br w:type="page"/>
      </w:r>
    </w:p>
    <w:p>
      <w:pPr>
        <w:jc w:val="center"/>
        <w:rPr>
          <w:rFonts w:ascii="宋体" w:hAnsi="宋体"/>
          <w:b/>
          <w:color w:val="000000"/>
          <w:sz w:val="72"/>
          <w:szCs w:val="72"/>
        </w:rPr>
      </w:pPr>
    </w:p>
    <w:p>
      <w:pPr>
        <w:jc w:val="center"/>
        <w:rPr>
          <w:rFonts w:ascii="宋体" w:hAnsi="宋体"/>
          <w:b/>
          <w:color w:val="000000"/>
          <w:sz w:val="72"/>
          <w:szCs w:val="72"/>
        </w:rPr>
      </w:pPr>
    </w:p>
    <w:p>
      <w:pPr>
        <w:jc w:val="center"/>
        <w:rPr>
          <w:rFonts w:ascii="宋体" w:hAnsi="宋体"/>
          <w:b/>
          <w:color w:val="000000"/>
          <w:sz w:val="72"/>
          <w:szCs w:val="72"/>
        </w:rPr>
      </w:pPr>
    </w:p>
    <w:p>
      <w:pPr>
        <w:jc w:val="center"/>
        <w:rPr>
          <w:rFonts w:ascii="宋体" w:hAnsi="宋体"/>
          <w:b/>
          <w:color w:val="000000"/>
          <w:sz w:val="84"/>
          <w:szCs w:val="84"/>
        </w:rPr>
      </w:pPr>
      <w:r>
        <w:rPr>
          <w:rFonts w:hint="eastAsia" w:ascii="宋体" w:hAnsi="宋体"/>
          <w:b/>
          <w:color w:val="000000"/>
          <w:sz w:val="84"/>
          <w:szCs w:val="84"/>
        </w:rPr>
        <w:t>投   标   文   件</w:t>
      </w:r>
    </w:p>
    <w:p>
      <w:pPr>
        <w:overflowPunct w:val="0"/>
        <w:rPr>
          <w:rFonts w:ascii="宋体" w:hAnsi="宋体"/>
          <w:color w:val="000000"/>
          <w:sz w:val="28"/>
          <w:szCs w:val="28"/>
        </w:rPr>
      </w:pPr>
    </w:p>
    <w:p>
      <w:pPr>
        <w:overflowPunct w:val="0"/>
        <w:jc w:val="center"/>
        <w:rPr>
          <w:rFonts w:ascii="宋体" w:hAnsi="宋体"/>
          <w:b/>
          <w:color w:val="000000"/>
          <w:sz w:val="44"/>
          <w:szCs w:val="44"/>
        </w:rPr>
      </w:pPr>
      <w:r>
        <w:rPr>
          <w:rFonts w:hint="eastAsia" w:ascii="宋体" w:hAnsi="宋体"/>
          <w:b/>
          <w:color w:val="000000"/>
          <w:sz w:val="44"/>
          <w:szCs w:val="44"/>
        </w:rPr>
        <w:t>(商务部分)</w:t>
      </w:r>
    </w:p>
    <w:p>
      <w:pPr>
        <w:overflowPunct w:val="0"/>
        <w:rPr>
          <w:rFonts w:ascii="宋体" w:hAnsi="宋体"/>
          <w:color w:val="000000"/>
          <w:sz w:val="28"/>
          <w:szCs w:val="28"/>
        </w:rPr>
      </w:pPr>
    </w:p>
    <w:p>
      <w:pPr>
        <w:overflowPunct w:val="0"/>
        <w:rPr>
          <w:rFonts w:ascii="宋体" w:hAnsi="宋体"/>
          <w:color w:val="000000"/>
          <w:sz w:val="28"/>
          <w:szCs w:val="28"/>
        </w:rPr>
      </w:pPr>
    </w:p>
    <w:p>
      <w:pPr>
        <w:overflowPunct w:val="0"/>
        <w:rPr>
          <w:rFonts w:ascii="宋体" w:hAnsi="宋体"/>
          <w:color w:val="000000"/>
          <w:sz w:val="28"/>
          <w:szCs w:val="28"/>
        </w:rPr>
      </w:pPr>
    </w:p>
    <w:p>
      <w:pPr>
        <w:overflowPunct w:val="0"/>
        <w:rPr>
          <w:rFonts w:ascii="宋体" w:hAnsi="宋体"/>
          <w:color w:val="000000"/>
          <w:sz w:val="28"/>
          <w:szCs w:val="28"/>
        </w:rPr>
      </w:pPr>
    </w:p>
    <w:p>
      <w:pPr>
        <w:overflowPunct w:val="0"/>
        <w:rPr>
          <w:rFonts w:ascii="宋体" w:hAnsi="宋体"/>
          <w:color w:val="000000"/>
          <w:sz w:val="28"/>
          <w:szCs w:val="28"/>
        </w:rPr>
      </w:pPr>
    </w:p>
    <w:p>
      <w:pPr>
        <w:overflowPunct w:val="0"/>
        <w:rPr>
          <w:rFonts w:ascii="宋体" w:hAnsi="宋体"/>
          <w:color w:val="000000"/>
          <w:sz w:val="28"/>
          <w:szCs w:val="28"/>
        </w:rPr>
      </w:pPr>
    </w:p>
    <w:p>
      <w:pPr>
        <w:overflowPunct w:val="0"/>
        <w:rPr>
          <w:rFonts w:ascii="宋体" w:hAnsi="宋体"/>
          <w:color w:val="000000"/>
          <w:sz w:val="28"/>
          <w:szCs w:val="28"/>
        </w:rPr>
      </w:pPr>
      <w:r>
        <w:rPr>
          <w:rFonts w:hint="eastAsia" w:ascii="宋体" w:hAnsi="宋体"/>
          <w:color w:val="000000"/>
          <w:sz w:val="28"/>
          <w:szCs w:val="28"/>
        </w:rPr>
        <w:t>招标编号：</w:t>
      </w:r>
      <w:r>
        <w:rPr>
          <w:rFonts w:hint="eastAsia" w:ascii="宋体" w:hAnsi="宋体"/>
          <w:color w:val="000000"/>
          <w:sz w:val="28"/>
          <w:szCs w:val="28"/>
          <w:u w:val="single"/>
        </w:rPr>
        <w:t xml:space="preserve">                                                     .</w:t>
      </w:r>
    </w:p>
    <w:p>
      <w:pPr>
        <w:overflowPunct w:val="0"/>
        <w:rPr>
          <w:rFonts w:ascii="宋体" w:hAnsi="宋体"/>
          <w:color w:val="000000"/>
          <w:sz w:val="28"/>
          <w:szCs w:val="28"/>
        </w:rPr>
      </w:pPr>
      <w:r>
        <w:rPr>
          <w:rFonts w:hint="eastAsia" w:ascii="宋体" w:hAnsi="宋体"/>
          <w:color w:val="000000"/>
          <w:sz w:val="28"/>
          <w:szCs w:val="28"/>
        </w:rPr>
        <w:t>项目名称：</w:t>
      </w:r>
      <w:r>
        <w:rPr>
          <w:rFonts w:hint="eastAsia" w:ascii="宋体" w:hAnsi="宋体"/>
          <w:color w:val="000000"/>
          <w:sz w:val="28"/>
          <w:szCs w:val="28"/>
          <w:u w:val="single"/>
        </w:rPr>
        <w:t xml:space="preserve">                                                     .</w:t>
      </w:r>
    </w:p>
    <w:p>
      <w:pPr>
        <w:spacing w:line="360" w:lineRule="auto"/>
        <w:jc w:val="center"/>
        <w:rPr>
          <w:rFonts w:ascii="华文细黑" w:hAnsi="华文细黑" w:eastAsia="华文细黑"/>
          <w:b/>
          <w:bCs/>
          <w:sz w:val="28"/>
          <w:szCs w:val="28"/>
        </w:rPr>
      </w:pPr>
    </w:p>
    <w:p>
      <w:pPr>
        <w:spacing w:line="360" w:lineRule="auto"/>
        <w:jc w:val="center"/>
        <w:rPr>
          <w:rFonts w:ascii="华文细黑" w:hAnsi="华文细黑" w:eastAsia="华文细黑"/>
          <w:b/>
          <w:bCs/>
          <w:sz w:val="28"/>
          <w:szCs w:val="28"/>
        </w:rPr>
      </w:pPr>
    </w:p>
    <w:p>
      <w:pPr>
        <w:spacing w:line="360" w:lineRule="auto"/>
        <w:jc w:val="center"/>
        <w:rPr>
          <w:rFonts w:ascii="华文细黑" w:hAnsi="华文细黑" w:eastAsia="华文细黑"/>
          <w:b/>
          <w:bCs/>
          <w:sz w:val="28"/>
          <w:szCs w:val="28"/>
        </w:rPr>
      </w:pPr>
    </w:p>
    <w:p>
      <w:pPr>
        <w:spacing w:line="360" w:lineRule="auto"/>
        <w:jc w:val="center"/>
        <w:rPr>
          <w:rFonts w:ascii="华文细黑" w:hAnsi="华文细黑" w:eastAsia="华文细黑"/>
          <w:b/>
          <w:bCs/>
          <w:sz w:val="28"/>
          <w:szCs w:val="28"/>
        </w:rPr>
      </w:pPr>
    </w:p>
    <w:p>
      <w:pPr>
        <w:spacing w:line="360" w:lineRule="auto"/>
        <w:jc w:val="center"/>
        <w:rPr>
          <w:rFonts w:ascii="华文细黑" w:hAnsi="华文细黑" w:eastAsia="华文细黑"/>
          <w:b/>
          <w:bCs/>
          <w:sz w:val="28"/>
          <w:szCs w:val="28"/>
        </w:rPr>
      </w:pPr>
    </w:p>
    <w:p>
      <w:pPr>
        <w:spacing w:line="360" w:lineRule="auto"/>
        <w:jc w:val="center"/>
        <w:rPr>
          <w:rFonts w:ascii="华文细黑" w:hAnsi="华文细黑" w:eastAsia="华文细黑"/>
          <w:b/>
          <w:bCs/>
          <w:sz w:val="28"/>
          <w:szCs w:val="28"/>
        </w:rPr>
      </w:pPr>
    </w:p>
    <w:p>
      <w:pPr>
        <w:jc w:val="center"/>
        <w:rPr>
          <w:rFonts w:ascii="宋体" w:hAnsi="宋体"/>
          <w:b/>
          <w:color w:val="000000"/>
          <w:sz w:val="72"/>
          <w:szCs w:val="72"/>
        </w:rPr>
      </w:pPr>
    </w:p>
    <w:p>
      <w:pPr>
        <w:jc w:val="center"/>
        <w:rPr>
          <w:rFonts w:ascii="宋体" w:hAnsi="宋体"/>
          <w:b/>
          <w:color w:val="000000"/>
          <w:sz w:val="72"/>
          <w:szCs w:val="72"/>
        </w:rPr>
      </w:pPr>
    </w:p>
    <w:p>
      <w:pPr>
        <w:jc w:val="center"/>
        <w:rPr>
          <w:rFonts w:ascii="宋体" w:hAnsi="宋体"/>
          <w:b/>
          <w:color w:val="000000"/>
          <w:sz w:val="72"/>
          <w:szCs w:val="72"/>
        </w:rPr>
      </w:pPr>
    </w:p>
    <w:p>
      <w:pPr>
        <w:jc w:val="center"/>
        <w:rPr>
          <w:rFonts w:ascii="宋体" w:hAnsi="宋体"/>
          <w:b/>
          <w:color w:val="000000"/>
          <w:sz w:val="84"/>
          <w:szCs w:val="84"/>
        </w:rPr>
      </w:pPr>
      <w:r>
        <w:rPr>
          <w:rFonts w:hint="eastAsia" w:ascii="宋体" w:hAnsi="宋体"/>
          <w:b/>
          <w:color w:val="000000"/>
          <w:sz w:val="84"/>
          <w:szCs w:val="84"/>
        </w:rPr>
        <w:t>投   标   文   件</w:t>
      </w:r>
    </w:p>
    <w:p>
      <w:pPr>
        <w:overflowPunct w:val="0"/>
        <w:rPr>
          <w:rFonts w:ascii="宋体" w:hAnsi="宋体"/>
          <w:color w:val="000000"/>
          <w:sz w:val="28"/>
          <w:szCs w:val="28"/>
        </w:rPr>
      </w:pPr>
    </w:p>
    <w:p>
      <w:pPr>
        <w:overflowPunct w:val="0"/>
        <w:jc w:val="center"/>
        <w:rPr>
          <w:rFonts w:ascii="宋体" w:hAnsi="宋体"/>
          <w:b/>
          <w:color w:val="000000"/>
          <w:sz w:val="44"/>
          <w:szCs w:val="44"/>
        </w:rPr>
      </w:pPr>
      <w:r>
        <w:rPr>
          <w:rFonts w:hint="eastAsia" w:ascii="宋体" w:hAnsi="宋体"/>
          <w:b/>
          <w:color w:val="000000"/>
          <w:sz w:val="44"/>
          <w:szCs w:val="44"/>
        </w:rPr>
        <w:t>(报价</w:t>
      </w:r>
      <w:r>
        <w:rPr>
          <w:rFonts w:hint="eastAsia" w:ascii="宋体" w:hAnsi="宋体"/>
          <w:b/>
          <w:color w:val="000000"/>
          <w:sz w:val="44"/>
          <w:szCs w:val="44"/>
          <w:lang w:eastAsia="zh-CN"/>
        </w:rPr>
        <w:t>及技术</w:t>
      </w:r>
      <w:r>
        <w:rPr>
          <w:rFonts w:hint="eastAsia" w:ascii="宋体" w:hAnsi="宋体"/>
          <w:b/>
          <w:color w:val="000000"/>
          <w:sz w:val="44"/>
          <w:szCs w:val="44"/>
        </w:rPr>
        <w:t>部分)</w:t>
      </w:r>
    </w:p>
    <w:p>
      <w:pPr>
        <w:overflowPunct w:val="0"/>
        <w:rPr>
          <w:rFonts w:ascii="宋体" w:hAnsi="宋体"/>
          <w:color w:val="000000"/>
          <w:sz w:val="28"/>
          <w:szCs w:val="28"/>
        </w:rPr>
      </w:pPr>
    </w:p>
    <w:p>
      <w:pPr>
        <w:overflowPunct w:val="0"/>
        <w:rPr>
          <w:rFonts w:ascii="宋体" w:hAnsi="宋体"/>
          <w:color w:val="000000"/>
          <w:sz w:val="28"/>
          <w:szCs w:val="28"/>
        </w:rPr>
      </w:pPr>
    </w:p>
    <w:p>
      <w:pPr>
        <w:overflowPunct w:val="0"/>
        <w:rPr>
          <w:rFonts w:ascii="宋体" w:hAnsi="宋体"/>
          <w:color w:val="000000"/>
          <w:sz w:val="28"/>
          <w:szCs w:val="28"/>
        </w:rPr>
      </w:pPr>
    </w:p>
    <w:p>
      <w:pPr>
        <w:overflowPunct w:val="0"/>
        <w:rPr>
          <w:rFonts w:ascii="宋体" w:hAnsi="宋体"/>
          <w:color w:val="000000"/>
          <w:sz w:val="28"/>
          <w:szCs w:val="28"/>
        </w:rPr>
      </w:pPr>
    </w:p>
    <w:p>
      <w:pPr>
        <w:overflowPunct w:val="0"/>
        <w:rPr>
          <w:rFonts w:ascii="宋体" w:hAnsi="宋体"/>
          <w:color w:val="000000"/>
          <w:sz w:val="28"/>
          <w:szCs w:val="28"/>
        </w:rPr>
      </w:pPr>
    </w:p>
    <w:p>
      <w:pPr>
        <w:overflowPunct w:val="0"/>
        <w:rPr>
          <w:rFonts w:ascii="宋体" w:hAnsi="宋体"/>
          <w:color w:val="000000"/>
          <w:sz w:val="28"/>
          <w:szCs w:val="28"/>
        </w:rPr>
      </w:pPr>
    </w:p>
    <w:p>
      <w:pPr>
        <w:overflowPunct w:val="0"/>
        <w:rPr>
          <w:rFonts w:ascii="宋体" w:hAnsi="宋体"/>
          <w:color w:val="000000"/>
          <w:sz w:val="28"/>
          <w:szCs w:val="28"/>
        </w:rPr>
      </w:pPr>
      <w:r>
        <w:rPr>
          <w:rFonts w:hint="eastAsia" w:ascii="宋体" w:hAnsi="宋体"/>
          <w:color w:val="000000"/>
          <w:sz w:val="28"/>
          <w:szCs w:val="28"/>
        </w:rPr>
        <w:t>招标编号：</w:t>
      </w:r>
      <w:r>
        <w:rPr>
          <w:rFonts w:hint="eastAsia" w:ascii="宋体" w:hAnsi="宋体"/>
          <w:color w:val="000000"/>
          <w:sz w:val="28"/>
          <w:szCs w:val="28"/>
          <w:u w:val="single"/>
        </w:rPr>
        <w:t xml:space="preserve">                                                     .</w:t>
      </w:r>
    </w:p>
    <w:p>
      <w:pPr>
        <w:spacing w:line="360" w:lineRule="auto"/>
        <w:jc w:val="center"/>
        <w:rPr>
          <w:rFonts w:ascii="华文细黑" w:hAnsi="华文细黑" w:eastAsia="华文细黑"/>
          <w:b/>
          <w:bCs/>
          <w:sz w:val="28"/>
          <w:szCs w:val="28"/>
        </w:rPr>
      </w:pPr>
      <w:r>
        <w:rPr>
          <w:rFonts w:hint="eastAsia" w:ascii="宋体" w:hAnsi="宋体"/>
          <w:color w:val="000000"/>
          <w:sz w:val="28"/>
          <w:szCs w:val="28"/>
        </w:rPr>
        <w:t>项目名称：</w:t>
      </w:r>
      <w:r>
        <w:rPr>
          <w:rFonts w:hint="eastAsia" w:ascii="宋体" w:hAnsi="宋体"/>
          <w:color w:val="000000"/>
          <w:sz w:val="28"/>
          <w:szCs w:val="28"/>
          <w:u w:val="single"/>
        </w:rPr>
        <w:t xml:space="preserve">                                                     .</w:t>
      </w:r>
    </w:p>
    <w:p>
      <w:pPr>
        <w:spacing w:line="360" w:lineRule="auto"/>
        <w:jc w:val="center"/>
        <w:rPr>
          <w:rFonts w:ascii="华文细黑" w:hAnsi="华文细黑" w:eastAsia="华文细黑"/>
          <w:b/>
          <w:bCs/>
          <w:sz w:val="28"/>
          <w:szCs w:val="28"/>
        </w:rPr>
      </w:pPr>
    </w:p>
    <w:p>
      <w:pPr>
        <w:spacing w:line="360" w:lineRule="auto"/>
        <w:jc w:val="center"/>
        <w:rPr>
          <w:rFonts w:ascii="华文细黑" w:hAnsi="华文细黑" w:eastAsia="华文细黑"/>
          <w:b/>
          <w:bCs/>
          <w:sz w:val="28"/>
          <w:szCs w:val="28"/>
        </w:rPr>
      </w:pPr>
    </w:p>
    <w:p>
      <w:pPr>
        <w:spacing w:line="360" w:lineRule="auto"/>
        <w:jc w:val="center"/>
        <w:rPr>
          <w:rFonts w:ascii="华文细黑" w:hAnsi="华文细黑" w:eastAsia="华文细黑"/>
          <w:b/>
          <w:bCs/>
          <w:sz w:val="28"/>
          <w:szCs w:val="28"/>
        </w:rPr>
      </w:pPr>
    </w:p>
    <w:p>
      <w:pPr>
        <w:spacing w:line="360" w:lineRule="auto"/>
        <w:jc w:val="center"/>
        <w:rPr>
          <w:rFonts w:ascii="华文细黑" w:hAnsi="华文细黑" w:eastAsia="华文细黑"/>
          <w:b/>
          <w:bCs/>
          <w:sz w:val="28"/>
          <w:szCs w:val="28"/>
        </w:rPr>
      </w:pPr>
    </w:p>
    <w:p>
      <w:pPr>
        <w:spacing w:line="360" w:lineRule="auto"/>
        <w:jc w:val="center"/>
        <w:rPr>
          <w:rFonts w:ascii="华文细黑" w:hAnsi="华文细黑" w:eastAsia="华文细黑"/>
          <w:b/>
          <w:bCs/>
          <w:sz w:val="28"/>
          <w:szCs w:val="28"/>
        </w:rPr>
      </w:pPr>
    </w:p>
    <w:p>
      <w:pPr>
        <w:spacing w:line="360" w:lineRule="auto"/>
        <w:jc w:val="center"/>
        <w:rPr>
          <w:rFonts w:ascii="华文细黑" w:hAnsi="华文细黑" w:eastAsia="华文细黑"/>
          <w:b/>
          <w:bCs/>
          <w:sz w:val="28"/>
          <w:szCs w:val="28"/>
        </w:rPr>
      </w:pPr>
    </w:p>
    <w:p>
      <w:pPr>
        <w:pStyle w:val="18"/>
      </w:pPr>
      <w:bookmarkStart w:id="6" w:name="_Toc21630"/>
      <w:bookmarkStart w:id="7" w:name="_Toc32653"/>
      <w:r>
        <w:rPr>
          <w:rFonts w:hint="eastAsia"/>
        </w:rPr>
        <w:t>第四章、商务部分</w:t>
      </w:r>
      <w:bookmarkEnd w:id="6"/>
      <w:bookmarkEnd w:id="7"/>
    </w:p>
    <w:p>
      <w:pPr>
        <w:pStyle w:val="33"/>
        <w:outlineLvl w:val="1"/>
        <w:rPr>
          <w:b/>
        </w:rPr>
      </w:pPr>
      <w:bookmarkStart w:id="8" w:name="_Toc20063"/>
      <w:bookmarkStart w:id="9" w:name="_Toc31870"/>
      <w:r>
        <w:rPr>
          <w:rFonts w:hint="eastAsia"/>
          <w:b/>
        </w:rPr>
        <w:t>一、商务部分组成文件：</w:t>
      </w:r>
      <w:bookmarkEnd w:id="8"/>
      <w:bookmarkEnd w:id="9"/>
    </w:p>
    <w:p>
      <w:pPr>
        <w:numPr>
          <w:ilvl w:val="255"/>
          <w:numId w:val="0"/>
        </w:numPr>
        <w:tabs>
          <w:tab w:val="left" w:pos="5562"/>
        </w:tabs>
        <w:spacing w:line="360" w:lineRule="auto"/>
        <w:rPr>
          <w:rFonts w:ascii="华文细黑" w:hAnsi="华文细黑" w:eastAsia="华文细黑"/>
          <w:szCs w:val="21"/>
        </w:rPr>
      </w:pPr>
      <w:r>
        <w:rPr>
          <w:rFonts w:hint="eastAsia" w:ascii="华文细黑" w:hAnsi="华文细黑" w:eastAsia="华文细黑"/>
          <w:szCs w:val="21"/>
        </w:rPr>
        <w:t>商务部分封面</w:t>
      </w:r>
    </w:p>
    <w:p>
      <w:pPr>
        <w:numPr>
          <w:ilvl w:val="255"/>
          <w:numId w:val="0"/>
        </w:numPr>
        <w:tabs>
          <w:tab w:val="left" w:pos="5562"/>
        </w:tabs>
        <w:spacing w:line="360" w:lineRule="auto"/>
      </w:pPr>
      <w:r>
        <w:rPr>
          <w:rFonts w:hint="eastAsia"/>
        </w:rPr>
        <w:t>A、</w:t>
      </w:r>
      <w:r>
        <w:rPr>
          <w:rFonts w:hint="eastAsia" w:ascii="华文细黑" w:hAnsi="华文细黑" w:eastAsia="华文细黑"/>
          <w:szCs w:val="21"/>
        </w:rPr>
        <w:t>资信文件：</w:t>
      </w:r>
    </w:p>
    <w:p>
      <w:pPr>
        <w:numPr>
          <w:ilvl w:val="255"/>
          <w:numId w:val="0"/>
        </w:numPr>
        <w:tabs>
          <w:tab w:val="left" w:pos="5562"/>
        </w:tabs>
        <w:spacing w:line="360" w:lineRule="auto"/>
      </w:pPr>
      <w:r>
        <w:rPr>
          <w:rFonts w:hint="eastAsia"/>
        </w:rPr>
        <w:t>1、</w:t>
      </w:r>
      <w:r>
        <w:rPr>
          <w:rFonts w:hint="eastAsia" w:ascii="华文细黑" w:hAnsi="华文细黑" w:eastAsia="华文细黑"/>
          <w:szCs w:val="21"/>
        </w:rPr>
        <w:t>投标函（见样式1）</w:t>
      </w:r>
    </w:p>
    <w:p>
      <w:pPr>
        <w:numPr>
          <w:ilvl w:val="255"/>
          <w:numId w:val="0"/>
        </w:numPr>
        <w:spacing w:line="360" w:lineRule="auto"/>
        <w:rPr>
          <w:rFonts w:ascii="华文细黑" w:hAnsi="华文细黑" w:eastAsia="华文细黑"/>
          <w:szCs w:val="21"/>
        </w:rPr>
      </w:pPr>
      <w:r>
        <w:rPr>
          <w:rFonts w:hint="eastAsia" w:ascii="华文细黑" w:hAnsi="华文细黑" w:eastAsia="华文细黑"/>
          <w:szCs w:val="21"/>
        </w:rPr>
        <w:t>2、投标承诺书（见样式2）</w:t>
      </w:r>
    </w:p>
    <w:p>
      <w:pPr>
        <w:numPr>
          <w:ilvl w:val="255"/>
          <w:numId w:val="0"/>
        </w:numPr>
        <w:spacing w:line="360" w:lineRule="auto"/>
        <w:rPr>
          <w:rFonts w:ascii="华文细黑" w:hAnsi="华文细黑" w:eastAsia="华文细黑"/>
          <w:szCs w:val="21"/>
        </w:rPr>
      </w:pPr>
      <w:r>
        <w:rPr>
          <w:rFonts w:hint="eastAsia" w:ascii="华文细黑" w:hAnsi="华文细黑" w:eastAsia="华文细黑"/>
          <w:szCs w:val="21"/>
        </w:rPr>
        <w:t>3、法定代表人身份证明</w:t>
      </w:r>
    </w:p>
    <w:p>
      <w:pPr>
        <w:numPr>
          <w:ilvl w:val="255"/>
          <w:numId w:val="0"/>
        </w:numPr>
        <w:spacing w:line="360" w:lineRule="auto"/>
        <w:rPr>
          <w:rFonts w:ascii="华文细黑" w:hAnsi="华文细黑" w:eastAsia="华文细黑"/>
          <w:szCs w:val="21"/>
        </w:rPr>
      </w:pPr>
      <w:r>
        <w:rPr>
          <w:rFonts w:hint="eastAsia" w:ascii="华文细黑" w:hAnsi="华文细黑" w:eastAsia="华文细黑"/>
          <w:szCs w:val="21"/>
        </w:rPr>
        <w:t>4、投标文件签署授权委托书（见样式3）</w:t>
      </w:r>
    </w:p>
    <w:p>
      <w:pPr>
        <w:numPr>
          <w:ilvl w:val="255"/>
          <w:numId w:val="0"/>
        </w:numPr>
        <w:spacing w:line="360" w:lineRule="auto"/>
        <w:rPr>
          <w:rFonts w:ascii="华文细黑" w:hAnsi="华文细黑" w:eastAsia="华文细黑"/>
          <w:szCs w:val="21"/>
        </w:rPr>
      </w:pPr>
      <w:r>
        <w:rPr>
          <w:rFonts w:hint="eastAsia" w:ascii="华文细黑" w:hAnsi="华文细黑" w:eastAsia="华文细黑"/>
          <w:szCs w:val="21"/>
        </w:rPr>
        <w:t>5、企业营业执照复印件、资质证书、安全生产许可证</w:t>
      </w:r>
      <w:r>
        <w:rPr>
          <w:rFonts w:hint="eastAsia" w:ascii="华文细黑" w:hAnsi="华文细黑" w:eastAsia="华文细黑"/>
          <w:szCs w:val="21"/>
          <w:lang w:eastAsia="zh-CN"/>
        </w:rPr>
        <w:t>、</w:t>
      </w:r>
      <w:r>
        <w:rPr>
          <w:rFonts w:hint="eastAsia" w:ascii="华文细黑" w:hAnsi="华文细黑" w:eastAsia="华文细黑"/>
          <w:szCs w:val="21"/>
          <w:lang w:val="en-US" w:eastAsia="zh-CN"/>
        </w:rPr>
        <w:t>质量管理体系认证证书</w:t>
      </w:r>
      <w:r>
        <w:rPr>
          <w:rFonts w:hint="eastAsia" w:ascii="华文细黑" w:hAnsi="华文细黑" w:eastAsia="华文细黑"/>
          <w:szCs w:val="21"/>
        </w:rPr>
        <w:t>等（加盖公章）</w:t>
      </w:r>
    </w:p>
    <w:p>
      <w:pPr>
        <w:numPr>
          <w:ilvl w:val="255"/>
          <w:numId w:val="0"/>
        </w:numPr>
        <w:spacing w:line="360" w:lineRule="auto"/>
      </w:pPr>
      <w:r>
        <w:rPr>
          <w:rFonts w:hint="eastAsia"/>
        </w:rPr>
        <w:t>6、</w:t>
      </w:r>
      <w:r>
        <w:rPr>
          <w:rFonts w:hint="eastAsia" w:ascii="华文细黑" w:hAnsi="华文细黑" w:eastAsia="华文细黑"/>
          <w:szCs w:val="21"/>
        </w:rPr>
        <w:t>投标人认为符合招标人要求的有效的其他资质及需要说明的资料</w:t>
      </w:r>
    </w:p>
    <w:p>
      <w:pPr>
        <w:numPr>
          <w:ilvl w:val="255"/>
          <w:numId w:val="0"/>
        </w:numPr>
        <w:spacing w:line="360" w:lineRule="auto"/>
        <w:rPr>
          <w:rFonts w:ascii="华文细黑" w:hAnsi="华文细黑" w:eastAsia="华文细黑"/>
          <w:szCs w:val="21"/>
        </w:rPr>
      </w:pPr>
      <w:r>
        <w:rPr>
          <w:rFonts w:hint="eastAsia" w:ascii="华文细黑" w:hAnsi="华文细黑" w:eastAsia="华文细黑"/>
          <w:szCs w:val="21"/>
        </w:rPr>
        <w:t>B、商务文件：</w:t>
      </w:r>
    </w:p>
    <w:p>
      <w:pPr>
        <w:numPr>
          <w:ilvl w:val="255"/>
          <w:numId w:val="0"/>
        </w:numPr>
        <w:spacing w:line="360" w:lineRule="auto"/>
        <w:rPr>
          <w:rFonts w:ascii="华文细黑" w:hAnsi="华文细黑" w:eastAsia="华文细黑"/>
          <w:szCs w:val="21"/>
        </w:rPr>
      </w:pPr>
      <w:r>
        <w:rPr>
          <w:rFonts w:hint="eastAsia" w:ascii="华文细黑" w:hAnsi="华文细黑" w:eastAsia="华文细黑"/>
          <w:szCs w:val="21"/>
        </w:rPr>
        <w:t>1、投标人情况介绍（主要产品、技术力量、生成规模、经营业绩）</w:t>
      </w:r>
    </w:p>
    <w:p>
      <w:pPr>
        <w:numPr>
          <w:ilvl w:val="255"/>
          <w:numId w:val="0"/>
        </w:numPr>
        <w:spacing w:line="360" w:lineRule="auto"/>
        <w:rPr>
          <w:rFonts w:ascii="华文细黑" w:hAnsi="华文细黑" w:eastAsia="华文细黑"/>
          <w:szCs w:val="21"/>
        </w:rPr>
      </w:pPr>
      <w:r>
        <w:rPr>
          <w:rFonts w:hint="eastAsia" w:ascii="华文细黑" w:hAnsi="华文细黑" w:eastAsia="华文细黑"/>
          <w:szCs w:val="21"/>
        </w:rPr>
        <w:t>2、投标人认为可以证明其能力或业绩的其他材料</w:t>
      </w:r>
    </w:p>
    <w:p>
      <w:pPr>
        <w:numPr>
          <w:ilvl w:val="255"/>
          <w:numId w:val="0"/>
        </w:numPr>
        <w:spacing w:line="360" w:lineRule="auto"/>
        <w:rPr>
          <w:rFonts w:ascii="华文细黑" w:hAnsi="华文细黑" w:eastAsia="华文细黑"/>
          <w:szCs w:val="21"/>
        </w:rPr>
      </w:pPr>
      <w:r>
        <w:rPr>
          <w:rFonts w:hint="eastAsia" w:ascii="华文细黑" w:hAnsi="华文细黑" w:eastAsia="华文细黑"/>
          <w:szCs w:val="21"/>
        </w:rPr>
        <w:t>3、类似成功案例的业绩证明（投标人同类项目实施情况一览表、合同复印件、用户验收单报告复印件）</w:t>
      </w:r>
    </w:p>
    <w:p>
      <w:pPr>
        <w:pStyle w:val="33"/>
        <w:outlineLvl w:val="1"/>
        <w:rPr>
          <w:b/>
        </w:rPr>
      </w:pPr>
      <w:bookmarkStart w:id="10" w:name="_Toc7685"/>
      <w:bookmarkStart w:id="11" w:name="_Toc25017"/>
      <w:r>
        <w:rPr>
          <w:rFonts w:hint="eastAsia"/>
          <w:b/>
        </w:rPr>
        <w:t>二、部分文件格式：</w:t>
      </w:r>
      <w:bookmarkEnd w:id="10"/>
      <w:bookmarkEnd w:id="11"/>
    </w:p>
    <w:p>
      <w:pPr>
        <w:numPr>
          <w:ilvl w:val="255"/>
          <w:numId w:val="0"/>
        </w:numPr>
        <w:spacing w:line="360" w:lineRule="auto"/>
        <w:rPr>
          <w:rFonts w:ascii="华文细黑" w:hAnsi="华文细黑" w:eastAsia="华文细黑"/>
          <w:szCs w:val="21"/>
        </w:rPr>
      </w:pPr>
      <w:r>
        <w:rPr>
          <w:rFonts w:hint="eastAsia" w:ascii="华文细黑" w:hAnsi="华文细黑" w:eastAsia="华文细黑"/>
          <w:szCs w:val="21"/>
        </w:rPr>
        <w:t>样式1、投标函</w:t>
      </w:r>
    </w:p>
    <w:p>
      <w:pPr>
        <w:numPr>
          <w:ilvl w:val="255"/>
          <w:numId w:val="0"/>
        </w:numPr>
        <w:spacing w:line="360" w:lineRule="auto"/>
        <w:rPr>
          <w:rFonts w:ascii="华文细黑" w:hAnsi="华文细黑" w:eastAsia="华文细黑"/>
          <w:szCs w:val="21"/>
        </w:rPr>
      </w:pPr>
      <w:r>
        <w:rPr>
          <w:rFonts w:hint="eastAsia" w:ascii="华文细黑" w:hAnsi="华文细黑" w:eastAsia="华文细黑"/>
          <w:szCs w:val="21"/>
        </w:rPr>
        <w:t>样式2、投标承诺书</w:t>
      </w:r>
    </w:p>
    <w:p>
      <w:pPr>
        <w:numPr>
          <w:ilvl w:val="255"/>
          <w:numId w:val="0"/>
        </w:numPr>
        <w:spacing w:line="360" w:lineRule="auto"/>
        <w:rPr>
          <w:rFonts w:ascii="华文细黑" w:hAnsi="华文细黑" w:eastAsia="华文细黑"/>
          <w:szCs w:val="21"/>
        </w:rPr>
      </w:pPr>
      <w:r>
        <w:rPr>
          <w:rFonts w:hint="eastAsia" w:ascii="华文细黑" w:hAnsi="华文细黑" w:eastAsia="华文细黑"/>
          <w:szCs w:val="21"/>
        </w:rPr>
        <w:t>样式3、投标文件签署授权委托书</w:t>
      </w:r>
    </w:p>
    <w:p>
      <w:pPr>
        <w:spacing w:line="360" w:lineRule="auto"/>
        <w:jc w:val="center"/>
        <w:rPr>
          <w:rFonts w:ascii="华文细黑" w:hAnsi="华文细黑" w:eastAsia="华文细黑"/>
          <w:b/>
          <w:color w:val="000000"/>
          <w:sz w:val="32"/>
          <w:szCs w:val="32"/>
        </w:rPr>
      </w:pPr>
    </w:p>
    <w:p>
      <w:pPr>
        <w:spacing w:line="360" w:lineRule="auto"/>
        <w:jc w:val="center"/>
        <w:rPr>
          <w:rFonts w:ascii="华文细黑" w:hAnsi="华文细黑" w:eastAsia="华文细黑"/>
          <w:b/>
          <w:color w:val="000000"/>
          <w:sz w:val="32"/>
          <w:szCs w:val="32"/>
        </w:rPr>
      </w:pPr>
    </w:p>
    <w:p>
      <w:pPr>
        <w:spacing w:line="360" w:lineRule="auto"/>
        <w:jc w:val="center"/>
        <w:rPr>
          <w:rFonts w:ascii="华文细黑" w:hAnsi="华文细黑" w:eastAsia="华文细黑"/>
          <w:b/>
          <w:color w:val="000000"/>
          <w:sz w:val="32"/>
          <w:szCs w:val="32"/>
        </w:rPr>
      </w:pPr>
    </w:p>
    <w:p>
      <w:pPr>
        <w:spacing w:line="360" w:lineRule="auto"/>
        <w:jc w:val="center"/>
        <w:rPr>
          <w:rFonts w:ascii="华文细黑" w:hAnsi="华文细黑" w:eastAsia="华文细黑"/>
          <w:b/>
          <w:color w:val="000000"/>
          <w:sz w:val="32"/>
          <w:szCs w:val="32"/>
        </w:rPr>
      </w:pPr>
    </w:p>
    <w:p>
      <w:pPr>
        <w:spacing w:line="360" w:lineRule="auto"/>
        <w:jc w:val="center"/>
        <w:rPr>
          <w:rFonts w:ascii="华文细黑" w:hAnsi="华文细黑" w:eastAsia="华文细黑"/>
          <w:b/>
          <w:color w:val="000000"/>
          <w:sz w:val="32"/>
          <w:szCs w:val="32"/>
        </w:rPr>
      </w:pPr>
    </w:p>
    <w:p>
      <w:pPr>
        <w:spacing w:line="360" w:lineRule="auto"/>
        <w:jc w:val="center"/>
        <w:rPr>
          <w:rFonts w:ascii="华文细黑" w:hAnsi="华文细黑" w:eastAsia="华文细黑"/>
          <w:b/>
          <w:color w:val="000000"/>
          <w:sz w:val="32"/>
          <w:szCs w:val="32"/>
        </w:rPr>
      </w:pPr>
    </w:p>
    <w:p>
      <w:pPr>
        <w:widowControl/>
        <w:jc w:val="left"/>
        <w:rPr>
          <w:rFonts w:ascii="华文细黑" w:hAnsi="华文细黑" w:eastAsia="华文细黑"/>
          <w:b/>
          <w:color w:val="000000"/>
          <w:sz w:val="32"/>
          <w:szCs w:val="32"/>
        </w:rPr>
      </w:pPr>
    </w:p>
    <w:p>
      <w:pPr>
        <w:spacing w:line="360" w:lineRule="auto"/>
        <w:jc w:val="left"/>
        <w:rPr>
          <w:rFonts w:ascii="华文细黑" w:hAnsi="华文细黑" w:eastAsia="华文细黑"/>
          <w:b/>
          <w:color w:val="000000"/>
          <w:sz w:val="32"/>
          <w:szCs w:val="32"/>
        </w:rPr>
      </w:pPr>
      <w:r>
        <w:rPr>
          <w:rFonts w:hint="eastAsia" w:ascii="华文细黑" w:hAnsi="华文细黑" w:eastAsia="华文细黑"/>
          <w:color w:val="000000"/>
          <w:sz w:val="28"/>
          <w:szCs w:val="28"/>
        </w:rPr>
        <w:t xml:space="preserve">样式1、                      </w:t>
      </w:r>
      <w:r>
        <w:rPr>
          <w:rFonts w:hint="eastAsia" w:ascii="华文细黑" w:hAnsi="华文细黑" w:eastAsia="华文细黑"/>
          <w:b/>
          <w:color w:val="000000"/>
          <w:sz w:val="32"/>
          <w:szCs w:val="32"/>
        </w:rPr>
        <w:t>投标函</w:t>
      </w:r>
    </w:p>
    <w:p>
      <w:pPr>
        <w:snapToGrid w:val="0"/>
        <w:spacing w:beforeLines="50" w:afterLines="50" w:line="360" w:lineRule="auto"/>
        <w:jc w:val="left"/>
        <w:rPr>
          <w:rFonts w:hint="eastAsia" w:ascii="华文细黑" w:hAnsi="华文细黑" w:eastAsia="华文细黑"/>
          <w:bCs/>
          <w:szCs w:val="21"/>
          <w:u w:val="single"/>
          <w:lang w:eastAsia="zh-CN"/>
        </w:rPr>
      </w:pPr>
      <w:r>
        <w:rPr>
          <w:rFonts w:hint="eastAsia" w:ascii="华文细黑" w:hAnsi="华文细黑" w:eastAsia="华文细黑"/>
          <w:b/>
          <w:szCs w:val="21"/>
        </w:rPr>
        <w:t>致：</w:t>
      </w:r>
      <w:r>
        <w:rPr>
          <w:rFonts w:hint="eastAsia" w:ascii="华文细黑" w:hAnsi="华文细黑" w:eastAsia="华文细黑"/>
          <w:b/>
          <w:szCs w:val="21"/>
          <w:lang w:eastAsia="zh-CN"/>
        </w:rPr>
        <w:t>上海书香门第酒店有限公司</w:t>
      </w:r>
    </w:p>
    <w:p>
      <w:pPr>
        <w:spacing w:line="360" w:lineRule="auto"/>
        <w:ind w:firstLine="420" w:firstLineChars="200"/>
        <w:rPr>
          <w:rFonts w:ascii="华文细黑" w:hAnsi="华文细黑" w:eastAsia="华文细黑"/>
          <w:szCs w:val="21"/>
        </w:rPr>
      </w:pPr>
      <w:r>
        <w:rPr>
          <w:rFonts w:hint="eastAsia" w:ascii="华文细黑" w:hAnsi="华文细黑" w:eastAsia="华文细黑"/>
          <w:szCs w:val="21"/>
        </w:rPr>
        <w:t>在考察现场并研究了</w:t>
      </w:r>
      <w:r>
        <w:rPr>
          <w:rFonts w:hint="eastAsia" w:ascii="华文细黑" w:hAnsi="华文细黑" w:eastAsia="华文细黑"/>
          <w:szCs w:val="21"/>
          <w:u w:val="single"/>
          <w:lang w:eastAsia="zh-CN"/>
        </w:rPr>
        <w:t>书香上海店棉织品采购项目</w:t>
      </w:r>
      <w:r>
        <w:rPr>
          <w:rFonts w:hint="eastAsia" w:ascii="华文细黑" w:hAnsi="华文细黑" w:eastAsia="华文细黑"/>
          <w:szCs w:val="21"/>
        </w:rPr>
        <w:t>的招标文件中的所有条款、技术资料、合同条件、图纸</w:t>
      </w:r>
      <w:r>
        <w:rPr>
          <w:rFonts w:hint="eastAsia" w:ascii="华文细黑" w:hAnsi="华文细黑" w:eastAsia="华文细黑"/>
          <w:szCs w:val="21"/>
          <w:lang w:eastAsia="zh-CN"/>
        </w:rPr>
        <w:t>（</w:t>
      </w:r>
      <w:r>
        <w:rPr>
          <w:rFonts w:hint="eastAsia" w:ascii="华文细黑" w:hAnsi="华文细黑" w:eastAsia="华文细黑"/>
          <w:szCs w:val="21"/>
          <w:lang w:val="en-US" w:eastAsia="zh-CN"/>
        </w:rPr>
        <w:t xml:space="preserve"> 若有</w:t>
      </w:r>
      <w:r>
        <w:rPr>
          <w:rFonts w:hint="eastAsia" w:ascii="华文细黑" w:hAnsi="华文细黑" w:eastAsia="华文细黑"/>
          <w:szCs w:val="21"/>
          <w:lang w:eastAsia="zh-CN"/>
        </w:rPr>
        <w:t>）</w:t>
      </w:r>
      <w:r>
        <w:rPr>
          <w:rFonts w:hint="eastAsia" w:ascii="华文细黑" w:hAnsi="华文细黑" w:eastAsia="华文细黑"/>
          <w:szCs w:val="21"/>
        </w:rPr>
        <w:t>和附件等各种资料数据后，我们的总报价为：</w:t>
      </w:r>
      <w:r>
        <w:rPr>
          <w:rFonts w:ascii="华文细黑" w:hAnsi="华文细黑" w:eastAsia="华文细黑"/>
          <w:szCs w:val="21"/>
        </w:rPr>
        <w:t>(</w:t>
      </w:r>
      <w:r>
        <w:rPr>
          <w:rFonts w:hint="eastAsia" w:ascii="华文细黑" w:hAnsi="华文细黑" w:eastAsia="华文细黑"/>
          <w:szCs w:val="21"/>
        </w:rPr>
        <w:t>人民币</w:t>
      </w:r>
      <w:r>
        <w:rPr>
          <w:rFonts w:ascii="华文细黑" w:hAnsi="华文细黑" w:eastAsia="华文细黑"/>
          <w:szCs w:val="21"/>
        </w:rPr>
        <w:t>)</w:t>
      </w:r>
      <w:r>
        <w:rPr>
          <w:rFonts w:hint="eastAsia" w:ascii="华文细黑" w:hAnsi="华文细黑" w:eastAsia="华文细黑"/>
          <w:szCs w:val="21"/>
          <w:u w:val="single"/>
        </w:rPr>
        <w:t>　　　　　　</w:t>
      </w:r>
      <w:r>
        <w:rPr>
          <w:rFonts w:hint="eastAsia" w:ascii="华文细黑" w:hAnsi="华文细黑" w:eastAsia="华文细黑"/>
          <w:szCs w:val="21"/>
        </w:rPr>
        <w:t>元（大写：</w:t>
      </w:r>
      <w:r>
        <w:rPr>
          <w:rFonts w:hint="eastAsia" w:ascii="华文细黑" w:hAnsi="华文细黑" w:eastAsia="华文细黑"/>
          <w:szCs w:val="21"/>
          <w:u w:val="single"/>
        </w:rPr>
        <w:t>　　　　　</w:t>
      </w:r>
      <w:r>
        <w:rPr>
          <w:rFonts w:hint="eastAsia" w:ascii="华文细黑" w:hAnsi="华文细黑" w:eastAsia="华文细黑"/>
          <w:szCs w:val="21"/>
        </w:rPr>
        <w:t>），本投标总价为包干总价，除发包方原因导致的设计变更、现场签证外，我方承诺不因任何原因提出费用增加要求，并承诺严格按照上述合同条款、合同图纸、技术标准和要求以及其他合同文件约定，施工、竣工和交付本工程并维修其中的任何缺陷。</w:t>
      </w:r>
    </w:p>
    <w:p>
      <w:pPr>
        <w:spacing w:line="360" w:lineRule="auto"/>
        <w:rPr>
          <w:rFonts w:ascii="华文细黑" w:hAnsi="华文细黑" w:eastAsia="华文细黑"/>
          <w:szCs w:val="21"/>
        </w:rPr>
      </w:pPr>
      <w:r>
        <w:rPr>
          <w:rFonts w:hint="eastAsia" w:ascii="华文细黑" w:hAnsi="华文细黑" w:eastAsia="华文细黑"/>
          <w:szCs w:val="21"/>
        </w:rPr>
        <w:t xml:space="preserve">    如果我方中标，我方保证在  年  月  日开工或按照合同文件规定的开工日期开始上述工程的施工，   天（日历日）内竣工，确保工程质量等级达到标准。</w:t>
      </w:r>
    </w:p>
    <w:p>
      <w:pPr>
        <w:spacing w:line="360" w:lineRule="auto"/>
        <w:rPr>
          <w:rFonts w:ascii="华文细黑" w:hAnsi="华文细黑" w:eastAsia="华文细黑"/>
          <w:szCs w:val="21"/>
        </w:rPr>
      </w:pPr>
      <w:r>
        <w:rPr>
          <w:rFonts w:hint="eastAsia" w:ascii="华文细黑" w:hAnsi="华文细黑" w:eastAsia="华文细黑"/>
          <w:szCs w:val="21"/>
        </w:rPr>
        <w:t xml:space="preserve">    付款要求同招标文件规定。</w:t>
      </w:r>
    </w:p>
    <w:p>
      <w:pPr>
        <w:spacing w:line="360" w:lineRule="auto"/>
        <w:ind w:firstLine="420" w:firstLineChars="200"/>
        <w:rPr>
          <w:rFonts w:ascii="华文细黑" w:hAnsi="华文细黑" w:eastAsia="华文细黑"/>
          <w:szCs w:val="21"/>
        </w:rPr>
      </w:pPr>
      <w:r>
        <w:rPr>
          <w:rFonts w:hint="eastAsia" w:ascii="华文细黑" w:hAnsi="华文细黑" w:eastAsia="华文细黑"/>
          <w:szCs w:val="21"/>
        </w:rPr>
        <w:t>我方同意本投标函在招标文件规定的提交投标文件截止时间后，在招标文件规定的投标有效期期满前对我方具有约束力，且随时准备接受你方发出的中标通知书。</w:t>
      </w:r>
    </w:p>
    <w:p>
      <w:pPr>
        <w:spacing w:line="360" w:lineRule="auto"/>
        <w:ind w:firstLine="420" w:firstLineChars="200"/>
        <w:rPr>
          <w:rFonts w:ascii="华文细黑" w:hAnsi="华文细黑" w:eastAsia="华文细黑"/>
          <w:szCs w:val="21"/>
        </w:rPr>
      </w:pPr>
      <w:r>
        <w:rPr>
          <w:rFonts w:hint="eastAsia" w:ascii="华文细黑" w:hAnsi="华文细黑" w:eastAsia="华文细黑"/>
          <w:szCs w:val="21"/>
        </w:rPr>
        <w:t>我方理解你方有权拒绝包括投标价格最低的投标在内的任何投标。</w:t>
      </w:r>
    </w:p>
    <w:p>
      <w:pPr>
        <w:spacing w:line="360" w:lineRule="auto"/>
        <w:ind w:firstLine="420" w:firstLineChars="200"/>
        <w:rPr>
          <w:rFonts w:ascii="华文细黑" w:hAnsi="华文细黑" w:eastAsia="华文细黑"/>
          <w:szCs w:val="21"/>
        </w:rPr>
      </w:pPr>
      <w:r>
        <w:rPr>
          <w:rFonts w:hint="eastAsia" w:ascii="华文细黑" w:hAnsi="华文细黑" w:eastAsia="华文细黑"/>
          <w:szCs w:val="21"/>
        </w:rPr>
        <w:t>在签署协议书之前，你方的中标通知书连同本投标函，包括其所有附属文件，将构成双方之间具有约束力的合同文件。</w:t>
      </w:r>
    </w:p>
    <w:p>
      <w:pPr>
        <w:spacing w:line="560" w:lineRule="exact"/>
        <w:rPr>
          <w:rFonts w:ascii="华文细黑" w:hAnsi="华文细黑" w:eastAsia="华文细黑"/>
          <w:color w:val="000000"/>
          <w:szCs w:val="21"/>
        </w:rPr>
      </w:pPr>
      <w:r>
        <w:rPr>
          <w:rFonts w:hint="eastAsia" w:ascii="华文细黑" w:hAnsi="华文细黑" w:eastAsia="华文细黑"/>
          <w:color w:val="000000"/>
          <w:szCs w:val="21"/>
        </w:rPr>
        <w:t>投标单位（盖章）：</w:t>
      </w:r>
    </w:p>
    <w:p>
      <w:pPr>
        <w:spacing w:line="560" w:lineRule="exact"/>
        <w:rPr>
          <w:rFonts w:ascii="华文细黑" w:hAnsi="华文细黑" w:eastAsia="华文细黑"/>
          <w:color w:val="000000"/>
          <w:szCs w:val="21"/>
        </w:rPr>
      </w:pPr>
    </w:p>
    <w:p>
      <w:pPr>
        <w:spacing w:line="560" w:lineRule="exact"/>
        <w:rPr>
          <w:rFonts w:ascii="华文细黑" w:hAnsi="华文细黑" w:eastAsia="华文细黑"/>
          <w:color w:val="000000"/>
          <w:szCs w:val="21"/>
        </w:rPr>
      </w:pPr>
    </w:p>
    <w:p>
      <w:pPr>
        <w:spacing w:line="560" w:lineRule="exact"/>
        <w:rPr>
          <w:rFonts w:ascii="华文细黑" w:hAnsi="华文细黑" w:eastAsia="华文细黑"/>
          <w:color w:val="000000"/>
          <w:szCs w:val="21"/>
        </w:rPr>
      </w:pPr>
      <w:r>
        <w:rPr>
          <w:rFonts w:hint="eastAsia" w:ascii="华文细黑" w:hAnsi="华文细黑" w:eastAsia="华文细黑"/>
          <w:color w:val="000000"/>
          <w:szCs w:val="21"/>
        </w:rPr>
        <w:t>法人代表人或授权委托人（签字或盖章）：</w:t>
      </w:r>
    </w:p>
    <w:p>
      <w:pPr>
        <w:spacing w:line="560" w:lineRule="exact"/>
        <w:rPr>
          <w:rFonts w:ascii="华文细黑" w:hAnsi="华文细黑" w:eastAsia="华文细黑"/>
          <w:color w:val="000000"/>
          <w:szCs w:val="21"/>
        </w:rPr>
      </w:pPr>
    </w:p>
    <w:p>
      <w:pPr>
        <w:spacing w:line="560" w:lineRule="exact"/>
        <w:rPr>
          <w:rFonts w:ascii="华文细黑" w:hAnsi="华文细黑" w:eastAsia="华文细黑"/>
          <w:color w:val="000000"/>
          <w:szCs w:val="21"/>
        </w:rPr>
      </w:pPr>
    </w:p>
    <w:p>
      <w:pPr>
        <w:spacing w:line="560" w:lineRule="exact"/>
        <w:rPr>
          <w:rFonts w:ascii="华文细黑" w:hAnsi="华文细黑" w:eastAsia="华文细黑"/>
          <w:color w:val="000000"/>
          <w:szCs w:val="21"/>
        </w:rPr>
      </w:pPr>
      <w:r>
        <w:rPr>
          <w:rFonts w:hint="eastAsia" w:ascii="华文细黑" w:hAnsi="华文细黑" w:eastAsia="华文细黑"/>
          <w:color w:val="000000"/>
          <w:szCs w:val="21"/>
        </w:rPr>
        <w:t>日期：    年    月   日</w:t>
      </w:r>
    </w:p>
    <w:p>
      <w:pPr>
        <w:rPr>
          <w:rFonts w:ascii="华文细黑" w:hAnsi="华文细黑" w:eastAsia="华文细黑"/>
          <w:color w:val="000000"/>
          <w:szCs w:val="21"/>
        </w:rPr>
      </w:pPr>
    </w:p>
    <w:p>
      <w:pPr>
        <w:rPr>
          <w:rFonts w:ascii="华文细黑" w:hAnsi="华文细黑" w:eastAsia="华文细黑"/>
          <w:color w:val="000000"/>
          <w:szCs w:val="21"/>
        </w:rPr>
      </w:pPr>
    </w:p>
    <w:p>
      <w:pPr>
        <w:rPr>
          <w:rFonts w:ascii="华文细黑" w:hAnsi="华文细黑" w:eastAsia="华文细黑"/>
          <w:color w:val="000000"/>
          <w:szCs w:val="21"/>
        </w:rPr>
      </w:pPr>
    </w:p>
    <w:p>
      <w:pPr>
        <w:rPr>
          <w:rFonts w:ascii="华文细黑" w:hAnsi="华文细黑" w:eastAsia="华文细黑"/>
          <w:color w:val="000000"/>
          <w:szCs w:val="21"/>
        </w:rPr>
      </w:pPr>
    </w:p>
    <w:p>
      <w:pPr>
        <w:rPr>
          <w:rFonts w:ascii="华文细黑" w:hAnsi="华文细黑" w:eastAsia="华文细黑"/>
          <w:color w:val="000000"/>
          <w:szCs w:val="21"/>
        </w:rPr>
      </w:pPr>
    </w:p>
    <w:p>
      <w:pPr>
        <w:rPr>
          <w:rFonts w:ascii="华文细黑" w:hAnsi="华文细黑" w:eastAsia="华文细黑"/>
          <w:color w:val="000000"/>
          <w:szCs w:val="21"/>
        </w:rPr>
      </w:pPr>
    </w:p>
    <w:p>
      <w:pPr>
        <w:rPr>
          <w:rFonts w:ascii="华文细黑" w:hAnsi="华文细黑" w:eastAsia="华文细黑"/>
          <w:color w:val="000000"/>
          <w:szCs w:val="21"/>
        </w:rPr>
      </w:pPr>
    </w:p>
    <w:p>
      <w:pPr>
        <w:pStyle w:val="8"/>
        <w:spacing w:line="360" w:lineRule="auto"/>
        <w:jc w:val="left"/>
        <w:rPr>
          <w:rFonts w:ascii="华文细黑" w:hAnsi="华文细黑" w:eastAsia="华文细黑"/>
          <w:b/>
          <w:sz w:val="28"/>
          <w:szCs w:val="28"/>
        </w:rPr>
      </w:pPr>
      <w:r>
        <w:rPr>
          <w:rFonts w:hint="eastAsia" w:ascii="华文细黑" w:hAnsi="华文细黑" w:eastAsia="华文细黑"/>
          <w:sz w:val="28"/>
          <w:szCs w:val="28"/>
        </w:rPr>
        <w:t>样式2、</w:t>
      </w:r>
      <w:r>
        <w:rPr>
          <w:rFonts w:hint="eastAsia" w:ascii="华文细黑" w:hAnsi="华文细黑" w:eastAsia="华文细黑"/>
          <w:b/>
          <w:sz w:val="32"/>
          <w:szCs w:val="32"/>
        </w:rPr>
        <w:t xml:space="preserve"> 投标承诺书</w:t>
      </w:r>
    </w:p>
    <w:p>
      <w:pPr>
        <w:snapToGrid w:val="0"/>
        <w:spacing w:beforeLines="50" w:afterLines="50" w:line="360" w:lineRule="auto"/>
        <w:jc w:val="left"/>
        <w:rPr>
          <w:rFonts w:hint="eastAsia" w:ascii="华文细黑" w:hAnsi="华文细黑" w:eastAsia="华文细黑"/>
          <w:szCs w:val="21"/>
          <w:u w:val="single"/>
          <w:lang w:eastAsia="zh-CN"/>
        </w:rPr>
      </w:pPr>
      <w:r>
        <w:rPr>
          <w:rFonts w:hint="eastAsia" w:ascii="华文细黑" w:hAnsi="华文细黑" w:eastAsia="华文细黑"/>
          <w:szCs w:val="21"/>
        </w:rPr>
        <w:t>致：</w:t>
      </w:r>
      <w:r>
        <w:rPr>
          <w:rFonts w:hint="eastAsia" w:ascii="华文细黑" w:hAnsi="华文细黑" w:eastAsia="华文细黑"/>
          <w:szCs w:val="21"/>
          <w:u w:val="single"/>
          <w:lang w:eastAsia="zh-CN"/>
        </w:rPr>
        <w:t>上海书香门第酒店有限公司</w:t>
      </w:r>
    </w:p>
    <w:p>
      <w:pPr>
        <w:spacing w:line="360" w:lineRule="auto"/>
        <w:ind w:firstLine="420" w:firstLineChars="200"/>
        <w:rPr>
          <w:rFonts w:ascii="华文细黑" w:hAnsi="华文细黑" w:eastAsia="华文细黑"/>
          <w:szCs w:val="21"/>
        </w:rPr>
      </w:pPr>
      <w:r>
        <w:rPr>
          <w:rFonts w:hint="eastAsia" w:ascii="华文细黑" w:hAnsi="华文细黑" w:eastAsia="华文细黑"/>
          <w:szCs w:val="21"/>
        </w:rPr>
        <w:t>我方愿意参加你方</w:t>
      </w:r>
      <w:r>
        <w:rPr>
          <w:rFonts w:hint="eastAsia" w:ascii="华文细黑" w:hAnsi="华文细黑" w:eastAsia="华文细黑"/>
          <w:szCs w:val="21"/>
          <w:u w:val="single"/>
          <w:lang w:eastAsia="zh-CN"/>
        </w:rPr>
        <w:t>书香上海店棉织品采购项目</w:t>
      </w:r>
      <w:r>
        <w:rPr>
          <w:rFonts w:hint="eastAsia" w:ascii="华文细黑" w:hAnsi="华文细黑" w:eastAsia="华文细黑"/>
          <w:szCs w:val="21"/>
        </w:rPr>
        <w:t>的招标。在此，我方郑重承诺如下：</w:t>
      </w:r>
    </w:p>
    <w:p>
      <w:pPr>
        <w:spacing w:line="360" w:lineRule="auto"/>
        <w:ind w:firstLine="420" w:firstLineChars="200"/>
        <w:rPr>
          <w:rFonts w:ascii="华文细黑" w:hAnsi="华文细黑" w:eastAsia="华文细黑"/>
          <w:szCs w:val="21"/>
        </w:rPr>
      </w:pPr>
      <w:r>
        <w:rPr>
          <w:rFonts w:hint="eastAsia" w:ascii="华文细黑" w:hAnsi="华文细黑" w:eastAsia="华文细黑"/>
          <w:szCs w:val="21"/>
        </w:rPr>
        <w:t>一、我方保证此次投标资料真实可信，如有虚假，我方无条件放弃本次投标资格；</w:t>
      </w:r>
    </w:p>
    <w:p>
      <w:pPr>
        <w:spacing w:line="360" w:lineRule="auto"/>
        <w:ind w:firstLine="420" w:firstLineChars="200"/>
        <w:rPr>
          <w:rFonts w:ascii="华文细黑" w:hAnsi="华文细黑" w:eastAsia="华文细黑"/>
          <w:szCs w:val="21"/>
        </w:rPr>
      </w:pPr>
      <w:r>
        <w:rPr>
          <w:rFonts w:hint="eastAsia" w:ascii="华文细黑" w:hAnsi="华文细黑" w:eastAsia="华文细黑"/>
          <w:szCs w:val="21"/>
        </w:rPr>
        <w:t>二、我方保证此次投标报价包含招标文件中招标范围内全部内容；</w:t>
      </w:r>
    </w:p>
    <w:p>
      <w:pPr>
        <w:spacing w:line="360" w:lineRule="auto"/>
        <w:ind w:firstLine="420" w:firstLineChars="200"/>
        <w:rPr>
          <w:rFonts w:ascii="华文细黑" w:hAnsi="华文细黑" w:eastAsia="华文细黑"/>
          <w:szCs w:val="21"/>
        </w:rPr>
      </w:pPr>
      <w:r>
        <w:rPr>
          <w:rFonts w:hint="eastAsia" w:ascii="华文细黑" w:hAnsi="华文细黑" w:eastAsia="华文细黑"/>
          <w:szCs w:val="21"/>
        </w:rPr>
        <w:t>三、如我方中标，我方承诺按中标通知书的相关要求及时与你方签定合同。如有变动，我方将书面说明提交你方并征得你方同意，如因我方原因致使合同未能与你方达成一致，我方无条件放弃中标资格并愿意承担相应责任；</w:t>
      </w:r>
    </w:p>
    <w:p>
      <w:pPr>
        <w:spacing w:line="360" w:lineRule="auto"/>
        <w:ind w:firstLine="420" w:firstLineChars="200"/>
        <w:rPr>
          <w:rFonts w:ascii="华文细黑" w:hAnsi="华文细黑" w:eastAsia="华文细黑"/>
          <w:szCs w:val="21"/>
        </w:rPr>
      </w:pPr>
      <w:r>
        <w:rPr>
          <w:rFonts w:hint="eastAsia" w:ascii="华文细黑" w:hAnsi="华文细黑" w:eastAsia="华文细黑"/>
          <w:szCs w:val="21"/>
        </w:rPr>
        <w:t>四、如我方中标，我方同意你方最终确认的付款方式。合同一经签署，我方严格按照合同相关规定完成相关工作。未经你方书面同意，我方承诺不将承包的本工程分包转包给其他单位，否则将承担法律责任。如在履约过程中你方资金发生困难，我方承诺尽最大努力协助解决，并保证不影响工程进度；</w:t>
      </w:r>
    </w:p>
    <w:p>
      <w:pPr>
        <w:spacing w:line="360" w:lineRule="auto"/>
        <w:ind w:firstLine="420" w:firstLineChars="200"/>
        <w:rPr>
          <w:rFonts w:ascii="华文细黑" w:hAnsi="华文细黑" w:eastAsia="华文细黑"/>
          <w:szCs w:val="21"/>
        </w:rPr>
      </w:pPr>
      <w:r>
        <w:rPr>
          <w:rFonts w:hint="eastAsia" w:ascii="华文细黑" w:hAnsi="华文细黑" w:eastAsia="华文细黑"/>
          <w:szCs w:val="21"/>
        </w:rPr>
        <w:t>五、我方承诺：对于甲方明确用途的付款，我司将完全按甲方明确的用途、时间及金额等使用；</w:t>
      </w:r>
    </w:p>
    <w:p>
      <w:pPr>
        <w:spacing w:line="360" w:lineRule="auto"/>
        <w:ind w:firstLine="420" w:firstLineChars="200"/>
        <w:rPr>
          <w:rFonts w:ascii="华文细黑" w:hAnsi="华文细黑" w:eastAsia="华文细黑"/>
          <w:szCs w:val="21"/>
        </w:rPr>
      </w:pPr>
      <w:r>
        <w:rPr>
          <w:rFonts w:hint="eastAsia" w:ascii="华文细黑" w:hAnsi="华文细黑" w:eastAsia="华文细黑"/>
          <w:szCs w:val="21"/>
        </w:rPr>
        <w:t>六、我方承诺：无论我方是否中标，我方将对本工程招标的全部过程及内容严格保密。</w:t>
      </w:r>
    </w:p>
    <w:p>
      <w:pPr>
        <w:spacing w:line="360" w:lineRule="auto"/>
        <w:rPr>
          <w:rFonts w:ascii="华文细黑" w:hAnsi="华文细黑" w:eastAsia="华文细黑"/>
          <w:szCs w:val="21"/>
        </w:rPr>
      </w:pPr>
      <w:r>
        <w:rPr>
          <w:rFonts w:hint="eastAsia" w:ascii="华文细黑" w:hAnsi="华文细黑" w:eastAsia="华文细黑"/>
          <w:szCs w:val="21"/>
        </w:rPr>
        <w:t xml:space="preserve">   我方的其他承诺：</w:t>
      </w:r>
    </w:p>
    <w:p>
      <w:pPr>
        <w:spacing w:line="360" w:lineRule="auto"/>
        <w:rPr>
          <w:rFonts w:ascii="华文细黑" w:hAnsi="华文细黑" w:eastAsia="华文细黑"/>
          <w:szCs w:val="21"/>
          <w:u w:val="single"/>
        </w:rPr>
      </w:pPr>
    </w:p>
    <w:p>
      <w:pPr>
        <w:spacing w:line="360" w:lineRule="auto"/>
        <w:rPr>
          <w:rFonts w:ascii="华文细黑" w:hAnsi="华文细黑" w:eastAsia="华文细黑"/>
          <w:szCs w:val="21"/>
          <w:u w:val="single"/>
        </w:rPr>
      </w:pPr>
    </w:p>
    <w:p>
      <w:pPr>
        <w:spacing w:line="360" w:lineRule="auto"/>
        <w:rPr>
          <w:rFonts w:ascii="华文细黑" w:hAnsi="华文细黑" w:eastAsia="华文细黑"/>
          <w:szCs w:val="21"/>
        </w:rPr>
      </w:pPr>
      <w:r>
        <w:rPr>
          <w:rFonts w:hint="eastAsia" w:ascii="华文细黑" w:hAnsi="华文细黑" w:eastAsia="华文细黑"/>
          <w:szCs w:val="21"/>
        </w:rPr>
        <w:t>投标人（盖章）：</w:t>
      </w:r>
    </w:p>
    <w:p>
      <w:pPr>
        <w:spacing w:line="360" w:lineRule="auto"/>
        <w:jc w:val="right"/>
        <w:rPr>
          <w:rFonts w:ascii="华文细黑" w:hAnsi="华文细黑" w:eastAsia="华文细黑"/>
          <w:szCs w:val="21"/>
        </w:rPr>
      </w:pPr>
    </w:p>
    <w:p>
      <w:pPr>
        <w:spacing w:line="360" w:lineRule="auto"/>
        <w:rPr>
          <w:rFonts w:ascii="华文细黑" w:hAnsi="华文细黑" w:eastAsia="华文细黑"/>
          <w:szCs w:val="21"/>
        </w:rPr>
      </w:pPr>
      <w:r>
        <w:rPr>
          <w:rFonts w:hint="eastAsia" w:ascii="华文细黑" w:hAnsi="华文细黑" w:eastAsia="华文细黑"/>
          <w:szCs w:val="21"/>
        </w:rPr>
        <w:t>法人代表或委托代理人（签字或盖章）：</w:t>
      </w:r>
    </w:p>
    <w:p>
      <w:pPr>
        <w:spacing w:line="360" w:lineRule="auto"/>
        <w:jc w:val="right"/>
        <w:rPr>
          <w:rFonts w:ascii="华文细黑" w:hAnsi="华文细黑" w:eastAsia="华文细黑"/>
          <w:szCs w:val="21"/>
        </w:rPr>
      </w:pPr>
    </w:p>
    <w:p>
      <w:pPr>
        <w:spacing w:line="360" w:lineRule="auto"/>
        <w:rPr>
          <w:rFonts w:ascii="华文细黑" w:hAnsi="华文细黑" w:eastAsia="华文细黑"/>
          <w:szCs w:val="21"/>
        </w:rPr>
      </w:pPr>
      <w:r>
        <w:rPr>
          <w:rFonts w:hint="eastAsia" w:ascii="华文细黑" w:hAnsi="华文细黑" w:eastAsia="华文细黑"/>
          <w:szCs w:val="21"/>
        </w:rPr>
        <w:t>日期：        年   月   日</w:t>
      </w:r>
    </w:p>
    <w:p>
      <w:pPr>
        <w:rPr>
          <w:rFonts w:ascii="华文细黑" w:hAnsi="华文细黑" w:eastAsia="华文细黑"/>
          <w:color w:val="000000"/>
          <w:szCs w:val="21"/>
        </w:rPr>
      </w:pPr>
    </w:p>
    <w:p>
      <w:pPr>
        <w:rPr>
          <w:rFonts w:ascii="华文细黑" w:hAnsi="华文细黑" w:eastAsia="华文细黑"/>
          <w:color w:val="000000"/>
          <w:szCs w:val="21"/>
        </w:rPr>
      </w:pPr>
    </w:p>
    <w:p>
      <w:pPr>
        <w:rPr>
          <w:rFonts w:ascii="华文细黑" w:hAnsi="华文细黑" w:eastAsia="华文细黑"/>
          <w:color w:val="000000"/>
          <w:szCs w:val="21"/>
        </w:rPr>
      </w:pPr>
    </w:p>
    <w:p>
      <w:pPr>
        <w:rPr>
          <w:rFonts w:ascii="华文细黑" w:hAnsi="华文细黑" w:eastAsia="华文细黑"/>
          <w:color w:val="000000"/>
          <w:szCs w:val="21"/>
        </w:rPr>
      </w:pPr>
    </w:p>
    <w:p>
      <w:pPr>
        <w:rPr>
          <w:rFonts w:ascii="华文细黑" w:hAnsi="华文细黑" w:eastAsia="华文细黑"/>
          <w:color w:val="000000"/>
          <w:szCs w:val="21"/>
        </w:rPr>
      </w:pPr>
    </w:p>
    <w:p>
      <w:pPr>
        <w:rPr>
          <w:rFonts w:ascii="华文细黑" w:hAnsi="华文细黑" w:eastAsia="华文细黑"/>
          <w:color w:val="000000"/>
          <w:szCs w:val="21"/>
        </w:rPr>
      </w:pPr>
    </w:p>
    <w:p>
      <w:pPr>
        <w:rPr>
          <w:rFonts w:ascii="华文细黑" w:hAnsi="华文细黑" w:eastAsia="华文细黑"/>
          <w:color w:val="000000"/>
          <w:szCs w:val="21"/>
        </w:rPr>
      </w:pPr>
    </w:p>
    <w:p>
      <w:pPr>
        <w:spacing w:line="360" w:lineRule="auto"/>
        <w:jc w:val="center"/>
        <w:rPr>
          <w:rFonts w:ascii="华文细黑" w:hAnsi="华文细黑" w:eastAsia="华文细黑"/>
          <w:color w:val="000000"/>
          <w:szCs w:val="21"/>
        </w:rPr>
      </w:pPr>
    </w:p>
    <w:p>
      <w:pPr>
        <w:pStyle w:val="8"/>
        <w:spacing w:line="360" w:lineRule="auto"/>
        <w:jc w:val="left"/>
        <w:rPr>
          <w:rFonts w:ascii="华文细黑" w:hAnsi="华文细黑" w:eastAsia="华文细黑"/>
          <w:b/>
          <w:sz w:val="28"/>
          <w:szCs w:val="28"/>
        </w:rPr>
      </w:pPr>
      <w:r>
        <w:rPr>
          <w:rFonts w:hint="eastAsia" w:ascii="华文细黑" w:hAnsi="华文细黑" w:eastAsia="华文细黑"/>
          <w:sz w:val="28"/>
          <w:szCs w:val="28"/>
        </w:rPr>
        <w:t>样式3、</w:t>
      </w:r>
      <w:r>
        <w:rPr>
          <w:rFonts w:hint="eastAsia" w:ascii="华文细黑" w:hAnsi="华文细黑" w:eastAsia="华文细黑"/>
          <w:b/>
          <w:sz w:val="28"/>
          <w:szCs w:val="28"/>
        </w:rPr>
        <w:t xml:space="preserve">                投标文件签署授权委托书</w:t>
      </w:r>
    </w:p>
    <w:p>
      <w:pPr>
        <w:spacing w:line="360" w:lineRule="auto"/>
        <w:jc w:val="center"/>
        <w:rPr>
          <w:rFonts w:ascii="华文细黑" w:hAnsi="华文细黑" w:eastAsia="华文细黑"/>
          <w:b/>
          <w:color w:val="000000"/>
          <w:sz w:val="30"/>
          <w:szCs w:val="30"/>
        </w:rPr>
      </w:pPr>
    </w:p>
    <w:p>
      <w:pPr>
        <w:spacing w:line="360" w:lineRule="auto"/>
        <w:ind w:firstLine="480"/>
        <w:rPr>
          <w:rFonts w:ascii="华文细黑" w:hAnsi="华文细黑" w:eastAsia="华文细黑"/>
          <w:color w:val="000000"/>
          <w:szCs w:val="21"/>
          <w:u w:val="single"/>
        </w:rPr>
      </w:pPr>
      <w:r>
        <w:rPr>
          <w:rFonts w:hint="eastAsia" w:ascii="华文细黑" w:hAnsi="华文细黑" w:eastAsia="华文细黑"/>
          <w:color w:val="000000"/>
          <w:szCs w:val="21"/>
        </w:rPr>
        <w:t xml:space="preserve">本授权委托书声明：我 </w:t>
      </w:r>
      <w:r>
        <w:rPr>
          <w:rFonts w:hint="eastAsia" w:ascii="华文细黑" w:hAnsi="华文细黑" w:eastAsia="华文细黑"/>
          <w:color w:val="000000"/>
          <w:szCs w:val="21"/>
          <w:u w:val="single"/>
        </w:rPr>
        <w:t xml:space="preserve">       （</w:t>
      </w:r>
      <w:r>
        <w:rPr>
          <w:rFonts w:hint="eastAsia" w:ascii="华文细黑" w:hAnsi="华文细黑" w:eastAsia="华文细黑"/>
          <w:color w:val="000000"/>
          <w:szCs w:val="21"/>
        </w:rPr>
        <w:t>姓名）系（投标单位名称）的法定代表人，现授权委托（单位名称）</w:t>
      </w:r>
      <w:r>
        <w:rPr>
          <w:rFonts w:hint="eastAsia" w:ascii="华文细黑" w:hAnsi="华文细黑" w:eastAsia="华文细黑"/>
          <w:color w:val="000000"/>
          <w:szCs w:val="21"/>
          <w:u w:val="single"/>
        </w:rPr>
        <w:t xml:space="preserve">             （</w:t>
      </w:r>
      <w:r>
        <w:rPr>
          <w:rFonts w:hint="eastAsia" w:ascii="华文细黑" w:hAnsi="华文细黑" w:eastAsia="华文细黑"/>
          <w:color w:val="000000"/>
          <w:szCs w:val="21"/>
        </w:rPr>
        <w:t>姓名）为我的授权委托人，以本公司的名义参加</w:t>
      </w:r>
      <w:r>
        <w:rPr>
          <w:rFonts w:hint="eastAsia" w:ascii="华文细黑" w:hAnsi="华文细黑" w:eastAsia="华文细黑"/>
          <w:b/>
          <w:bCs/>
          <w:color w:val="000000"/>
          <w:szCs w:val="21"/>
          <w:u w:val="single"/>
          <w:lang w:eastAsia="zh-CN"/>
        </w:rPr>
        <w:t>书香上海店棉织品采购项目</w:t>
      </w:r>
      <w:r>
        <w:rPr>
          <w:rFonts w:hint="eastAsia" w:ascii="华文细黑" w:hAnsi="华文细黑" w:eastAsia="华文细黑"/>
          <w:color w:val="000000"/>
          <w:szCs w:val="21"/>
        </w:rPr>
        <w:t>的竞争报价。授权委托人所签署的一切文件和处理与之有关的一切事务，我均予以承认。</w:t>
      </w:r>
    </w:p>
    <w:p>
      <w:pPr>
        <w:spacing w:line="360" w:lineRule="auto"/>
        <w:ind w:firstLine="480"/>
        <w:rPr>
          <w:rFonts w:ascii="华文细黑" w:hAnsi="华文细黑" w:eastAsia="华文细黑"/>
          <w:color w:val="000000"/>
          <w:szCs w:val="21"/>
        </w:rPr>
      </w:pPr>
      <w:r>
        <w:rPr>
          <w:rFonts w:hint="eastAsia" w:ascii="华文细黑" w:hAnsi="华文细黑" w:eastAsia="华文细黑"/>
          <w:color w:val="000000"/>
          <w:szCs w:val="21"/>
        </w:rPr>
        <w:t>授权委托人无转委托权，特此委托。</w:t>
      </w:r>
    </w:p>
    <w:p>
      <w:pPr>
        <w:spacing w:line="360" w:lineRule="auto"/>
        <w:ind w:firstLine="482"/>
        <w:rPr>
          <w:rFonts w:ascii="华文细黑" w:hAnsi="华文细黑" w:eastAsia="华文细黑"/>
          <w:color w:val="000000"/>
          <w:szCs w:val="21"/>
          <w:u w:val="single"/>
        </w:rPr>
      </w:pPr>
      <w:r>
        <w:rPr>
          <w:rFonts w:hint="eastAsia" w:ascii="华文细黑" w:hAnsi="华文细黑" w:eastAsia="华文细黑"/>
          <w:color w:val="000000"/>
          <w:szCs w:val="21"/>
        </w:rPr>
        <w:t>授权委托人：      性别：    年龄：</w:t>
      </w:r>
    </w:p>
    <w:p>
      <w:pPr>
        <w:spacing w:line="360" w:lineRule="auto"/>
        <w:rPr>
          <w:rFonts w:ascii="华文细黑" w:hAnsi="华文细黑" w:eastAsia="华文细黑"/>
          <w:color w:val="000000"/>
          <w:szCs w:val="21"/>
          <w:u w:val="single"/>
        </w:rPr>
      </w:pPr>
    </w:p>
    <w:p>
      <w:pPr>
        <w:spacing w:line="360" w:lineRule="auto"/>
        <w:ind w:firstLine="482"/>
        <w:rPr>
          <w:rFonts w:ascii="华文细黑" w:hAnsi="华文细黑" w:eastAsia="华文细黑"/>
          <w:color w:val="000000"/>
          <w:szCs w:val="21"/>
          <w:u w:val="single"/>
        </w:rPr>
      </w:pPr>
      <w:r>
        <w:rPr>
          <w:rFonts w:hint="eastAsia" w:ascii="华文细黑" w:hAnsi="华文细黑" w:eastAsia="华文细黑"/>
          <w:color w:val="000000"/>
          <w:szCs w:val="21"/>
        </w:rPr>
        <w:t>单位（盖章）：    部门：    职务：</w:t>
      </w:r>
    </w:p>
    <w:p>
      <w:pPr>
        <w:spacing w:line="360" w:lineRule="auto"/>
        <w:ind w:firstLine="482"/>
        <w:rPr>
          <w:rFonts w:ascii="华文细黑" w:hAnsi="华文细黑" w:eastAsia="华文细黑"/>
          <w:color w:val="000000"/>
          <w:szCs w:val="21"/>
          <w:u w:val="single"/>
        </w:rPr>
      </w:pPr>
    </w:p>
    <w:p>
      <w:pPr>
        <w:spacing w:line="360" w:lineRule="auto"/>
        <w:ind w:firstLine="482"/>
        <w:rPr>
          <w:rFonts w:ascii="华文细黑" w:hAnsi="华文细黑" w:eastAsia="华文细黑"/>
          <w:color w:val="000000"/>
          <w:szCs w:val="21"/>
          <w:u w:val="single"/>
        </w:rPr>
      </w:pPr>
      <w:r>
        <w:rPr>
          <w:rFonts w:hint="eastAsia" w:ascii="华文细黑" w:hAnsi="华文细黑" w:eastAsia="华文细黑"/>
          <w:color w:val="000000"/>
          <w:szCs w:val="21"/>
        </w:rPr>
        <w:t>竞争报价单位（盖法人章）：法人代表人：</w:t>
      </w:r>
    </w:p>
    <w:p>
      <w:pPr>
        <w:spacing w:line="360" w:lineRule="auto"/>
        <w:ind w:firstLine="482"/>
        <w:rPr>
          <w:rFonts w:ascii="华文细黑" w:hAnsi="华文细黑" w:eastAsia="华文细黑"/>
          <w:color w:val="000000"/>
          <w:szCs w:val="21"/>
        </w:rPr>
      </w:pPr>
    </w:p>
    <w:p>
      <w:pPr>
        <w:spacing w:line="360" w:lineRule="auto"/>
        <w:ind w:firstLine="482"/>
        <w:rPr>
          <w:rFonts w:ascii="华文细黑" w:hAnsi="华文细黑" w:eastAsia="华文细黑"/>
          <w:color w:val="000000"/>
          <w:szCs w:val="21"/>
        </w:rPr>
      </w:pPr>
      <w:r>
        <w:rPr>
          <w:rFonts w:hint="eastAsia" w:ascii="华文细黑" w:hAnsi="华文细黑" w:eastAsia="华文细黑"/>
          <w:color w:val="000000"/>
          <w:szCs w:val="21"/>
        </w:rPr>
        <w:t>日期：年   月  日</w:t>
      </w:r>
    </w:p>
    <w:p>
      <w:pPr>
        <w:spacing w:line="360" w:lineRule="auto"/>
        <w:ind w:firstLine="482"/>
        <w:rPr>
          <w:rFonts w:ascii="华文细黑" w:hAnsi="华文细黑" w:eastAsia="华文细黑"/>
          <w:color w:val="000000"/>
          <w:szCs w:val="21"/>
        </w:rPr>
      </w:pPr>
    </w:p>
    <w:p>
      <w:pPr>
        <w:spacing w:line="360" w:lineRule="auto"/>
        <w:ind w:firstLine="482"/>
        <w:rPr>
          <w:rFonts w:ascii="华文细黑" w:hAnsi="华文细黑" w:eastAsia="华文细黑"/>
          <w:color w:val="000000"/>
          <w:szCs w:val="21"/>
        </w:rPr>
      </w:pPr>
    </w:p>
    <w:p>
      <w:pPr>
        <w:spacing w:line="360" w:lineRule="auto"/>
        <w:ind w:firstLine="482"/>
        <w:rPr>
          <w:rFonts w:ascii="华文细黑" w:hAnsi="华文细黑" w:eastAsia="华文细黑"/>
          <w:color w:val="000000"/>
          <w:szCs w:val="21"/>
        </w:rPr>
      </w:pPr>
    </w:p>
    <w:p>
      <w:pPr>
        <w:spacing w:line="360" w:lineRule="auto"/>
        <w:ind w:firstLine="482"/>
        <w:rPr>
          <w:rFonts w:ascii="华文细黑" w:hAnsi="华文细黑" w:eastAsia="华文细黑"/>
          <w:color w:val="000000"/>
          <w:szCs w:val="21"/>
        </w:rPr>
      </w:pPr>
    </w:p>
    <w:p>
      <w:pPr>
        <w:spacing w:line="360" w:lineRule="auto"/>
        <w:ind w:firstLine="482"/>
        <w:rPr>
          <w:rFonts w:ascii="华文细黑" w:hAnsi="华文细黑" w:eastAsia="华文细黑"/>
          <w:color w:val="000000"/>
          <w:szCs w:val="21"/>
        </w:rPr>
      </w:pPr>
    </w:p>
    <w:p>
      <w:pPr>
        <w:spacing w:line="360" w:lineRule="auto"/>
        <w:ind w:firstLine="482"/>
        <w:rPr>
          <w:rFonts w:ascii="华文细黑" w:hAnsi="华文细黑" w:eastAsia="华文细黑"/>
          <w:color w:val="000000"/>
          <w:szCs w:val="21"/>
        </w:rPr>
      </w:pPr>
    </w:p>
    <w:p>
      <w:pPr>
        <w:spacing w:line="360" w:lineRule="auto"/>
        <w:ind w:firstLine="482"/>
        <w:rPr>
          <w:rFonts w:ascii="华文细黑" w:hAnsi="华文细黑" w:eastAsia="华文细黑"/>
          <w:color w:val="000000"/>
          <w:szCs w:val="21"/>
        </w:rPr>
      </w:pPr>
    </w:p>
    <w:p>
      <w:pPr>
        <w:spacing w:line="360" w:lineRule="auto"/>
        <w:ind w:firstLine="482"/>
        <w:rPr>
          <w:rFonts w:ascii="华文细黑" w:hAnsi="华文细黑" w:eastAsia="华文细黑"/>
          <w:color w:val="000000"/>
          <w:szCs w:val="21"/>
        </w:rPr>
      </w:pPr>
    </w:p>
    <w:p>
      <w:pPr>
        <w:spacing w:line="360" w:lineRule="auto"/>
        <w:ind w:firstLine="482"/>
        <w:rPr>
          <w:rFonts w:ascii="华文细黑" w:hAnsi="华文细黑" w:eastAsia="华文细黑"/>
          <w:color w:val="000000"/>
          <w:szCs w:val="21"/>
        </w:rPr>
      </w:pPr>
    </w:p>
    <w:p>
      <w:pPr>
        <w:spacing w:line="360" w:lineRule="auto"/>
        <w:ind w:firstLine="482"/>
        <w:rPr>
          <w:rFonts w:ascii="华文细黑" w:hAnsi="华文细黑" w:eastAsia="华文细黑"/>
          <w:color w:val="000000"/>
          <w:szCs w:val="21"/>
        </w:rPr>
      </w:pPr>
    </w:p>
    <w:p>
      <w:pPr>
        <w:spacing w:line="360" w:lineRule="auto"/>
        <w:ind w:firstLine="482"/>
        <w:rPr>
          <w:rFonts w:ascii="华文细黑" w:hAnsi="华文细黑" w:eastAsia="华文细黑"/>
          <w:color w:val="000000"/>
          <w:szCs w:val="21"/>
        </w:rPr>
      </w:pPr>
    </w:p>
    <w:p>
      <w:pPr>
        <w:spacing w:line="360" w:lineRule="auto"/>
        <w:ind w:firstLine="482"/>
        <w:rPr>
          <w:rFonts w:ascii="华文细黑" w:hAnsi="华文细黑" w:eastAsia="华文细黑"/>
          <w:color w:val="000000"/>
          <w:szCs w:val="21"/>
        </w:rPr>
      </w:pPr>
    </w:p>
    <w:p>
      <w:pPr>
        <w:spacing w:line="360" w:lineRule="auto"/>
        <w:ind w:firstLine="426"/>
        <w:rPr>
          <w:rFonts w:ascii="华文细黑" w:hAnsi="华文细黑" w:eastAsia="华文细黑"/>
          <w:szCs w:val="21"/>
        </w:rPr>
      </w:pPr>
    </w:p>
    <w:p>
      <w:pPr>
        <w:spacing w:line="360" w:lineRule="auto"/>
        <w:ind w:firstLine="426"/>
        <w:rPr>
          <w:rFonts w:ascii="华文细黑" w:hAnsi="华文细黑" w:eastAsia="华文细黑"/>
          <w:szCs w:val="21"/>
        </w:rPr>
      </w:pPr>
    </w:p>
    <w:p>
      <w:pPr>
        <w:spacing w:line="360" w:lineRule="auto"/>
        <w:ind w:firstLine="426"/>
        <w:rPr>
          <w:rFonts w:ascii="华文细黑" w:hAnsi="华文细黑" w:eastAsia="华文细黑"/>
          <w:szCs w:val="21"/>
        </w:rPr>
      </w:pPr>
    </w:p>
    <w:p>
      <w:pPr>
        <w:spacing w:line="360" w:lineRule="auto"/>
        <w:ind w:firstLine="426"/>
        <w:rPr>
          <w:rFonts w:ascii="华文细黑" w:hAnsi="华文细黑" w:eastAsia="华文细黑"/>
          <w:szCs w:val="21"/>
        </w:rPr>
      </w:pPr>
    </w:p>
    <w:p>
      <w:pPr>
        <w:pStyle w:val="18"/>
      </w:pPr>
      <w:bookmarkStart w:id="12" w:name="_Toc24628"/>
      <w:bookmarkStart w:id="13" w:name="_Toc11333"/>
      <w:r>
        <w:rPr>
          <w:rFonts w:hint="eastAsia"/>
        </w:rPr>
        <w:t>第五章、报价</w:t>
      </w:r>
      <w:r>
        <w:rPr>
          <w:rFonts w:hint="eastAsia"/>
          <w:lang w:eastAsia="zh-CN"/>
        </w:rPr>
        <w:t>及技术</w:t>
      </w:r>
      <w:r>
        <w:rPr>
          <w:rFonts w:hint="eastAsia"/>
        </w:rPr>
        <w:t>部分</w:t>
      </w:r>
      <w:bookmarkEnd w:id="12"/>
      <w:bookmarkEnd w:id="13"/>
    </w:p>
    <w:p>
      <w:pPr>
        <w:spacing w:line="360" w:lineRule="auto"/>
        <w:jc w:val="center"/>
        <w:rPr>
          <w:rFonts w:ascii="华文细黑" w:hAnsi="华文细黑" w:eastAsia="华文细黑"/>
          <w:b/>
          <w:bCs/>
          <w:sz w:val="28"/>
          <w:szCs w:val="28"/>
        </w:rPr>
      </w:pPr>
    </w:p>
    <w:p>
      <w:pPr>
        <w:pStyle w:val="33"/>
        <w:outlineLvl w:val="1"/>
        <w:rPr>
          <w:b/>
        </w:rPr>
      </w:pPr>
      <w:bookmarkStart w:id="14" w:name="_Toc5621"/>
      <w:bookmarkStart w:id="15" w:name="_Toc26651"/>
      <w:r>
        <w:rPr>
          <w:rFonts w:hint="eastAsia"/>
          <w:b/>
        </w:rPr>
        <w:t>一、投标报价说明</w:t>
      </w:r>
      <w:bookmarkEnd w:id="14"/>
      <w:bookmarkEnd w:id="15"/>
    </w:p>
    <w:p>
      <w:pPr>
        <w:numPr>
          <w:ilvl w:val="255"/>
          <w:numId w:val="0"/>
        </w:numPr>
        <w:spacing w:line="360" w:lineRule="auto"/>
        <w:rPr>
          <w:rFonts w:ascii="华文细黑" w:hAnsi="华文细黑" w:eastAsia="华文细黑"/>
          <w:b/>
          <w:szCs w:val="21"/>
        </w:rPr>
      </w:pPr>
      <w:r>
        <w:rPr>
          <w:rFonts w:ascii="华文细黑" w:hAnsi="华文细黑" w:eastAsia="华文细黑"/>
          <w:szCs w:val="21"/>
        </w:rPr>
        <w:t>1</w:t>
      </w:r>
      <w:r>
        <w:rPr>
          <w:rFonts w:hint="eastAsia" w:ascii="华文细黑" w:hAnsi="华文细黑" w:eastAsia="华文细黑"/>
          <w:szCs w:val="21"/>
        </w:rPr>
        <w:t>、本报价依据本</w:t>
      </w:r>
      <w:r>
        <w:rPr>
          <w:rFonts w:hint="eastAsia" w:ascii="华文细黑" w:hAnsi="华文细黑" w:eastAsia="华文细黑"/>
          <w:szCs w:val="21"/>
          <w:lang w:eastAsia="zh-CN"/>
        </w:rPr>
        <w:t>项目</w:t>
      </w:r>
      <w:r>
        <w:rPr>
          <w:rFonts w:hint="eastAsia" w:ascii="华文细黑" w:hAnsi="华文细黑" w:eastAsia="华文细黑"/>
          <w:szCs w:val="21"/>
        </w:rPr>
        <w:t>投标须知和合同文件的有关条款进行编制。</w:t>
      </w:r>
    </w:p>
    <w:p>
      <w:pPr>
        <w:numPr>
          <w:ilvl w:val="255"/>
          <w:numId w:val="0"/>
        </w:numPr>
        <w:spacing w:line="360" w:lineRule="auto"/>
        <w:rPr>
          <w:rFonts w:ascii="华文细黑" w:hAnsi="华文细黑" w:eastAsia="华文细黑"/>
          <w:b/>
          <w:szCs w:val="21"/>
        </w:rPr>
      </w:pPr>
      <w:r>
        <w:rPr>
          <w:rFonts w:ascii="华文细黑" w:hAnsi="华文细黑" w:eastAsia="华文细黑"/>
          <w:szCs w:val="21"/>
        </w:rPr>
        <w:t>2</w:t>
      </w:r>
      <w:r>
        <w:rPr>
          <w:rFonts w:hint="eastAsia" w:ascii="华文细黑" w:hAnsi="华文细黑" w:eastAsia="华文细黑"/>
          <w:szCs w:val="21"/>
        </w:rPr>
        <w:t>、本报价的币种为人民币。</w:t>
      </w:r>
    </w:p>
    <w:p>
      <w:pPr>
        <w:numPr>
          <w:ilvl w:val="255"/>
          <w:numId w:val="0"/>
        </w:numPr>
        <w:spacing w:line="360" w:lineRule="auto"/>
        <w:rPr>
          <w:rFonts w:ascii="华文细黑" w:hAnsi="华文细黑" w:eastAsia="华文细黑"/>
          <w:szCs w:val="21"/>
        </w:rPr>
      </w:pPr>
      <w:r>
        <w:rPr>
          <w:rFonts w:ascii="华文细黑" w:hAnsi="华文细黑" w:eastAsia="华文细黑"/>
          <w:szCs w:val="21"/>
        </w:rPr>
        <w:t>3</w:t>
      </w:r>
      <w:r>
        <w:rPr>
          <w:rFonts w:hint="eastAsia" w:ascii="华文细黑" w:hAnsi="华文细黑" w:eastAsia="华文细黑"/>
          <w:szCs w:val="21"/>
        </w:rPr>
        <w:t>、投标人应将投标报价需要说明的事项，用文字书写与投标报价表一并报送。</w:t>
      </w:r>
    </w:p>
    <w:p>
      <w:pPr>
        <w:numPr>
          <w:ilvl w:val="255"/>
          <w:numId w:val="0"/>
        </w:numPr>
        <w:spacing w:line="360" w:lineRule="auto"/>
        <w:rPr>
          <w:rFonts w:ascii="华文细黑" w:hAnsi="华文细黑" w:eastAsia="华文细黑"/>
          <w:b/>
          <w:szCs w:val="21"/>
        </w:rPr>
      </w:pPr>
      <w:r>
        <w:rPr>
          <w:rFonts w:hint="eastAsia" w:ascii="华文细黑" w:hAnsi="华文细黑" w:eastAsia="华文细黑"/>
          <w:b/>
          <w:szCs w:val="21"/>
        </w:rPr>
        <w:t>报价样表（具体详见附件）</w:t>
      </w:r>
    </w:p>
    <w:p>
      <w:pPr>
        <w:pStyle w:val="33"/>
        <w:outlineLvl w:val="1"/>
        <w:rPr>
          <w:b/>
        </w:rPr>
      </w:pPr>
      <w:bookmarkStart w:id="16" w:name="_Toc925"/>
      <w:bookmarkStart w:id="17" w:name="_Toc4275"/>
      <w:r>
        <w:rPr>
          <w:rFonts w:hint="eastAsia"/>
          <w:b/>
        </w:rPr>
        <w:t>二、报价</w:t>
      </w:r>
      <w:r>
        <w:rPr>
          <w:rFonts w:hint="eastAsia"/>
          <w:b/>
          <w:lang w:eastAsia="zh-CN"/>
        </w:rPr>
        <w:t>及技术</w:t>
      </w:r>
      <w:r>
        <w:rPr>
          <w:rFonts w:hint="eastAsia"/>
          <w:b/>
        </w:rPr>
        <w:t>部分组成文件</w:t>
      </w:r>
      <w:bookmarkEnd w:id="16"/>
      <w:bookmarkEnd w:id="17"/>
    </w:p>
    <w:p>
      <w:pPr>
        <w:numPr>
          <w:ilvl w:val="255"/>
          <w:numId w:val="0"/>
        </w:numPr>
        <w:spacing w:line="360" w:lineRule="auto"/>
        <w:rPr>
          <w:rFonts w:ascii="华文细黑" w:hAnsi="华文细黑" w:eastAsia="华文细黑"/>
          <w:szCs w:val="21"/>
          <w:highlight w:val="none"/>
        </w:rPr>
      </w:pPr>
      <w:r>
        <w:rPr>
          <w:rFonts w:hint="eastAsia" w:ascii="华文细黑" w:hAnsi="华文细黑" w:eastAsia="华文细黑"/>
          <w:szCs w:val="21"/>
          <w:highlight w:val="none"/>
        </w:rPr>
        <w:t>1、</w:t>
      </w:r>
      <w:r>
        <w:rPr>
          <w:rFonts w:ascii="华文细黑" w:hAnsi="华文细黑" w:eastAsia="华文细黑"/>
          <w:szCs w:val="21"/>
          <w:highlight w:val="none"/>
        </w:rPr>
        <w:t>报价封面</w:t>
      </w:r>
    </w:p>
    <w:p>
      <w:pPr>
        <w:numPr>
          <w:ilvl w:val="255"/>
          <w:numId w:val="0"/>
        </w:numPr>
        <w:spacing w:line="360" w:lineRule="auto"/>
        <w:rPr>
          <w:rFonts w:hint="eastAsia" w:ascii="华文细黑" w:hAnsi="华文细黑" w:eastAsia="华文细黑"/>
          <w:szCs w:val="21"/>
          <w:highlight w:val="none"/>
          <w:lang w:val="en-US" w:eastAsia="zh-CN"/>
        </w:rPr>
      </w:pPr>
      <w:r>
        <w:rPr>
          <w:rFonts w:hint="eastAsia" w:ascii="华文细黑" w:hAnsi="华文细黑" w:eastAsia="华文细黑"/>
          <w:szCs w:val="21"/>
          <w:highlight w:val="none"/>
          <w:lang w:val="en-US" w:eastAsia="zh-CN"/>
        </w:rPr>
        <w:t>2、依据</w:t>
      </w:r>
      <w:r>
        <w:rPr>
          <w:rFonts w:hint="eastAsia" w:ascii="华文细黑" w:hAnsi="华文细黑" w:eastAsia="华文细黑"/>
          <w:szCs w:val="21"/>
          <w:highlight w:val="yellow"/>
          <w:lang w:val="en-US" w:eastAsia="zh-CN"/>
        </w:rPr>
        <w:t>附件1 棉织品清单明细</w:t>
      </w:r>
      <w:r>
        <w:rPr>
          <w:rFonts w:hint="eastAsia" w:ascii="华文细黑" w:hAnsi="华文细黑" w:eastAsia="华文细黑"/>
          <w:szCs w:val="21"/>
          <w:highlight w:val="none"/>
          <w:lang w:val="en-US" w:eastAsia="zh-CN"/>
        </w:rPr>
        <w:t>编制的</w:t>
      </w:r>
      <w:r>
        <w:rPr>
          <w:rFonts w:hint="eastAsia" w:ascii="华文细黑" w:hAnsi="华文细黑" w:eastAsia="华文细黑"/>
          <w:szCs w:val="21"/>
          <w:highlight w:val="none"/>
          <w:lang w:eastAsia="zh-CN"/>
        </w:rPr>
        <w:t>报价清单：应</w:t>
      </w:r>
      <w:r>
        <w:rPr>
          <w:rFonts w:hint="eastAsia" w:ascii="华文细黑" w:hAnsi="华文细黑" w:eastAsia="华文细黑"/>
          <w:szCs w:val="21"/>
          <w:highlight w:val="none"/>
          <w:lang w:val="en-US" w:eastAsia="zh-CN"/>
        </w:rPr>
        <w:t>包含单价、税金、合计金额、产地等信息</w:t>
      </w:r>
      <w:r>
        <w:rPr>
          <w:rFonts w:hint="eastAsia" w:ascii="华文细黑" w:hAnsi="华文细黑" w:eastAsia="华文细黑"/>
          <w:szCs w:val="21"/>
          <w:highlight w:val="yellow"/>
          <w:lang w:val="en-US" w:eastAsia="zh-CN"/>
        </w:rPr>
        <w:t>（单独使用信封函封装加盖公章，与投标书分开）</w:t>
      </w:r>
    </w:p>
    <w:p>
      <w:pPr>
        <w:numPr>
          <w:ilvl w:val="255"/>
          <w:numId w:val="0"/>
        </w:numPr>
        <w:spacing w:line="360" w:lineRule="auto"/>
        <w:rPr>
          <w:rFonts w:hint="eastAsia" w:ascii="华文细黑" w:hAnsi="华文细黑" w:eastAsia="华文细黑"/>
          <w:szCs w:val="21"/>
          <w:highlight w:val="none"/>
          <w:lang w:val="en-US" w:eastAsia="zh-CN"/>
        </w:rPr>
      </w:pPr>
      <w:r>
        <w:rPr>
          <w:rFonts w:hint="eastAsia" w:ascii="华文细黑" w:hAnsi="华文细黑" w:eastAsia="华文细黑"/>
          <w:szCs w:val="21"/>
          <w:highlight w:val="none"/>
          <w:lang w:val="en-US" w:eastAsia="zh-CN"/>
        </w:rPr>
        <w:t>3、报价编制说明</w:t>
      </w:r>
    </w:p>
    <w:p>
      <w:pPr>
        <w:numPr>
          <w:ilvl w:val="255"/>
          <w:numId w:val="0"/>
        </w:numPr>
        <w:spacing w:line="360" w:lineRule="auto"/>
        <w:rPr>
          <w:rFonts w:hint="eastAsia" w:ascii="华文细黑" w:hAnsi="华文细黑" w:eastAsia="华文细黑"/>
          <w:szCs w:val="21"/>
          <w:highlight w:val="none"/>
          <w:lang w:val="en-US" w:eastAsia="zh-CN"/>
        </w:rPr>
      </w:pPr>
      <w:r>
        <w:rPr>
          <w:rFonts w:hint="eastAsia" w:ascii="华文细黑" w:hAnsi="华文细黑" w:eastAsia="华文细黑"/>
          <w:szCs w:val="21"/>
          <w:highlight w:val="none"/>
          <w:lang w:val="en-US" w:eastAsia="zh-CN"/>
        </w:rPr>
        <w:t>4、售后服务承诺书（样式4）</w:t>
      </w:r>
    </w:p>
    <w:p>
      <w:pPr>
        <w:numPr>
          <w:ilvl w:val="255"/>
          <w:numId w:val="0"/>
        </w:numPr>
        <w:spacing w:line="360" w:lineRule="auto"/>
        <w:rPr>
          <w:rFonts w:hint="eastAsia" w:ascii="华文细黑" w:hAnsi="华文细黑" w:eastAsia="华文细黑"/>
          <w:szCs w:val="21"/>
          <w:highlight w:val="none"/>
          <w:lang w:val="en-US" w:eastAsia="zh-CN"/>
        </w:rPr>
      </w:pPr>
      <w:r>
        <w:rPr>
          <w:rFonts w:hint="eastAsia" w:ascii="华文细黑" w:hAnsi="华文细黑" w:eastAsia="华文细黑"/>
          <w:szCs w:val="21"/>
          <w:highlight w:val="none"/>
          <w:lang w:val="en-US" w:eastAsia="zh-CN"/>
        </w:rPr>
        <w:t>5、投标货物技术对照表（样式5）</w:t>
      </w:r>
    </w:p>
    <w:p>
      <w:pPr>
        <w:numPr>
          <w:ilvl w:val="255"/>
          <w:numId w:val="0"/>
        </w:numPr>
        <w:spacing w:line="360" w:lineRule="auto"/>
        <w:rPr>
          <w:rFonts w:hint="eastAsia" w:ascii="华文细黑" w:hAnsi="华文细黑" w:eastAsia="华文细黑"/>
          <w:szCs w:val="21"/>
          <w:highlight w:val="none"/>
          <w:lang w:val="en-US" w:eastAsia="zh-CN"/>
        </w:rPr>
      </w:pPr>
    </w:p>
    <w:p>
      <w:pPr>
        <w:numPr>
          <w:ilvl w:val="255"/>
          <w:numId w:val="0"/>
        </w:numPr>
        <w:spacing w:line="360" w:lineRule="auto"/>
        <w:rPr>
          <w:rFonts w:hint="eastAsia" w:ascii="华文细黑" w:hAnsi="华文细黑" w:eastAsia="华文细黑"/>
          <w:szCs w:val="21"/>
          <w:highlight w:val="none"/>
          <w:lang w:val="en-US" w:eastAsia="zh-CN"/>
        </w:rPr>
      </w:pPr>
    </w:p>
    <w:p>
      <w:pPr>
        <w:numPr>
          <w:ilvl w:val="255"/>
          <w:numId w:val="0"/>
        </w:numPr>
        <w:spacing w:line="360" w:lineRule="auto"/>
        <w:rPr>
          <w:rFonts w:hint="eastAsia" w:ascii="华文细黑" w:hAnsi="华文细黑" w:eastAsia="华文细黑"/>
          <w:szCs w:val="21"/>
          <w:highlight w:val="none"/>
          <w:lang w:val="en-US" w:eastAsia="zh-CN"/>
        </w:rPr>
      </w:pPr>
    </w:p>
    <w:p>
      <w:pPr>
        <w:numPr>
          <w:ilvl w:val="255"/>
          <w:numId w:val="0"/>
        </w:numPr>
        <w:spacing w:line="360" w:lineRule="auto"/>
        <w:rPr>
          <w:rFonts w:hint="eastAsia" w:ascii="华文细黑" w:hAnsi="华文细黑" w:eastAsia="华文细黑"/>
          <w:szCs w:val="21"/>
          <w:highlight w:val="none"/>
          <w:lang w:val="en-US" w:eastAsia="zh-CN"/>
        </w:rPr>
      </w:pPr>
    </w:p>
    <w:p>
      <w:pPr>
        <w:numPr>
          <w:ilvl w:val="255"/>
          <w:numId w:val="0"/>
        </w:numPr>
        <w:spacing w:line="360" w:lineRule="auto"/>
        <w:rPr>
          <w:rFonts w:hint="eastAsia" w:ascii="华文细黑" w:hAnsi="华文细黑" w:eastAsia="华文细黑"/>
          <w:szCs w:val="21"/>
          <w:highlight w:val="none"/>
          <w:lang w:val="en-US" w:eastAsia="zh-CN"/>
        </w:rPr>
      </w:pPr>
    </w:p>
    <w:p>
      <w:pPr>
        <w:numPr>
          <w:ilvl w:val="255"/>
          <w:numId w:val="0"/>
        </w:numPr>
        <w:spacing w:line="360" w:lineRule="auto"/>
        <w:rPr>
          <w:rFonts w:hint="eastAsia" w:ascii="华文细黑" w:hAnsi="华文细黑" w:eastAsia="华文细黑"/>
          <w:szCs w:val="21"/>
          <w:highlight w:val="none"/>
          <w:lang w:val="en-US" w:eastAsia="zh-CN"/>
        </w:rPr>
      </w:pPr>
    </w:p>
    <w:p>
      <w:pPr>
        <w:numPr>
          <w:ilvl w:val="255"/>
          <w:numId w:val="0"/>
        </w:numPr>
        <w:spacing w:line="360" w:lineRule="auto"/>
        <w:rPr>
          <w:rFonts w:hint="eastAsia" w:ascii="华文细黑" w:hAnsi="华文细黑" w:eastAsia="华文细黑"/>
          <w:szCs w:val="21"/>
          <w:highlight w:val="none"/>
          <w:lang w:val="en-US" w:eastAsia="zh-CN"/>
        </w:rPr>
      </w:pPr>
    </w:p>
    <w:p>
      <w:pPr>
        <w:numPr>
          <w:ilvl w:val="255"/>
          <w:numId w:val="0"/>
        </w:numPr>
        <w:spacing w:line="360" w:lineRule="auto"/>
        <w:rPr>
          <w:rFonts w:hint="eastAsia" w:ascii="华文细黑" w:hAnsi="华文细黑" w:eastAsia="华文细黑"/>
          <w:szCs w:val="21"/>
          <w:highlight w:val="none"/>
          <w:lang w:val="en-US" w:eastAsia="zh-CN"/>
        </w:rPr>
      </w:pPr>
    </w:p>
    <w:p>
      <w:pPr>
        <w:numPr>
          <w:ilvl w:val="255"/>
          <w:numId w:val="0"/>
        </w:numPr>
        <w:spacing w:line="360" w:lineRule="auto"/>
        <w:rPr>
          <w:rFonts w:hint="eastAsia" w:ascii="华文细黑" w:hAnsi="华文细黑" w:eastAsia="华文细黑"/>
          <w:szCs w:val="21"/>
          <w:highlight w:val="none"/>
          <w:lang w:val="en-US" w:eastAsia="zh-CN"/>
        </w:rPr>
      </w:pPr>
    </w:p>
    <w:p>
      <w:pPr>
        <w:numPr>
          <w:ilvl w:val="255"/>
          <w:numId w:val="0"/>
        </w:numPr>
        <w:spacing w:line="360" w:lineRule="auto"/>
        <w:rPr>
          <w:rFonts w:hint="eastAsia" w:ascii="华文细黑" w:hAnsi="华文细黑" w:eastAsia="华文细黑"/>
          <w:szCs w:val="21"/>
          <w:highlight w:val="none"/>
          <w:lang w:val="en-US" w:eastAsia="zh-CN"/>
        </w:rPr>
      </w:pPr>
    </w:p>
    <w:p>
      <w:pPr>
        <w:numPr>
          <w:ilvl w:val="255"/>
          <w:numId w:val="0"/>
        </w:numPr>
        <w:spacing w:line="360" w:lineRule="auto"/>
        <w:jc w:val="both"/>
        <w:rPr>
          <w:rFonts w:hint="eastAsia" w:ascii="华文细黑" w:hAnsi="华文细黑" w:eastAsia="华文细黑" w:cs="Times New Roman"/>
          <w:b/>
          <w:bCs/>
          <w:kern w:val="2"/>
          <w:sz w:val="32"/>
          <w:szCs w:val="32"/>
          <w:lang w:val="en-US" w:eastAsia="zh-CN" w:bidi="ar-SA"/>
        </w:rPr>
      </w:pPr>
      <w:r>
        <w:rPr>
          <w:rFonts w:hint="eastAsia" w:ascii="华文细黑" w:hAnsi="华文细黑" w:eastAsia="华文细黑"/>
          <w:szCs w:val="21"/>
          <w:highlight w:val="none"/>
          <w:lang w:val="en-US" w:eastAsia="zh-CN"/>
        </w:rPr>
        <w:br w:type="page"/>
      </w:r>
      <w:r>
        <w:rPr>
          <w:rFonts w:hint="eastAsia" w:ascii="华文细黑" w:hAnsi="华文细黑" w:eastAsia="华文细黑"/>
          <w:szCs w:val="21"/>
          <w:highlight w:val="none"/>
          <w:lang w:val="en-US" w:eastAsia="zh-CN"/>
        </w:rPr>
        <w:t xml:space="preserve">附件1                         </w:t>
      </w:r>
      <w:r>
        <w:rPr>
          <w:rFonts w:hint="eastAsia" w:ascii="华文细黑" w:hAnsi="华文细黑" w:eastAsia="华文细黑"/>
          <w:b/>
          <w:bCs/>
          <w:sz w:val="32"/>
          <w:szCs w:val="32"/>
          <w:lang w:val="en-US" w:eastAsia="zh-CN"/>
        </w:rPr>
        <w:t>棉织品</w:t>
      </w:r>
      <w:r>
        <w:rPr>
          <w:rFonts w:hint="eastAsia" w:ascii="华文细黑" w:hAnsi="华文细黑" w:eastAsia="华文细黑"/>
          <w:b/>
          <w:bCs/>
          <w:sz w:val="32"/>
          <w:szCs w:val="32"/>
        </w:rPr>
        <w:t>明细清单</w:t>
      </w:r>
    </w:p>
    <w:tbl>
      <w:tblPr>
        <w:tblStyle w:val="22"/>
        <w:tblpPr w:leftFromText="180" w:rightFromText="180" w:vertAnchor="page" w:horzAnchor="page" w:tblpX="1513" w:tblpY="2080"/>
        <w:tblOverlap w:val="never"/>
        <w:tblW w:w="9285"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22"/>
        <w:gridCol w:w="3623"/>
        <w:gridCol w:w="867"/>
        <w:gridCol w:w="1404"/>
        <w:gridCol w:w="1390"/>
        <w:gridCol w:w="137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622" w:type="dxa"/>
            <w:noWrap w:val="0"/>
            <w:vAlign w:val="center"/>
          </w:tcPr>
          <w:p>
            <w:pPr>
              <w:keepNext w:val="0"/>
              <w:keepLines w:val="0"/>
              <w:widowControl/>
              <w:suppressLineNumbers w:val="0"/>
              <w:jc w:val="center"/>
              <w:textAlignment w:val="center"/>
              <w:rPr>
                <w:rFonts w:hint="eastAsia" w:ascii="华文细黑" w:hAnsi="华文细黑" w:eastAsia="华文细黑"/>
                <w:bCs/>
                <w:szCs w:val="21"/>
                <w:lang w:eastAsia="zh-CN"/>
              </w:rPr>
            </w:pPr>
            <w:r>
              <w:rPr>
                <w:rFonts w:hint="eastAsia" w:ascii="华文细黑" w:hAnsi="华文细黑" w:eastAsia="华文细黑"/>
                <w:bCs/>
                <w:szCs w:val="21"/>
                <w:lang w:eastAsia="zh-CN"/>
              </w:rPr>
              <w:t>品名</w:t>
            </w:r>
          </w:p>
        </w:tc>
        <w:tc>
          <w:tcPr>
            <w:tcW w:w="3623" w:type="dxa"/>
            <w:noWrap w:val="0"/>
            <w:vAlign w:val="center"/>
          </w:tcPr>
          <w:p>
            <w:pPr>
              <w:keepNext w:val="0"/>
              <w:keepLines w:val="0"/>
              <w:widowControl/>
              <w:suppressLineNumbers w:val="0"/>
              <w:jc w:val="center"/>
              <w:textAlignment w:val="center"/>
              <w:rPr>
                <w:rFonts w:hint="eastAsia" w:ascii="华文细黑" w:hAnsi="华文细黑" w:eastAsia="华文细黑"/>
                <w:bCs/>
                <w:sz w:val="21"/>
                <w:szCs w:val="21"/>
                <w:lang w:eastAsia="zh-CN"/>
              </w:rPr>
            </w:pPr>
            <w:r>
              <w:rPr>
                <w:rFonts w:hint="eastAsia" w:ascii="华文细黑" w:hAnsi="华文细黑" w:eastAsia="华文细黑"/>
                <w:bCs/>
                <w:sz w:val="21"/>
                <w:szCs w:val="21"/>
                <w:lang w:eastAsia="zh-CN"/>
              </w:rPr>
              <w:t>标准</w:t>
            </w:r>
          </w:p>
        </w:tc>
        <w:tc>
          <w:tcPr>
            <w:tcW w:w="867" w:type="dxa"/>
            <w:noWrap w:val="0"/>
            <w:vAlign w:val="center"/>
          </w:tcPr>
          <w:p>
            <w:pPr>
              <w:keepNext w:val="0"/>
              <w:keepLines w:val="0"/>
              <w:widowControl/>
              <w:suppressLineNumbers w:val="0"/>
              <w:jc w:val="center"/>
              <w:textAlignment w:val="center"/>
              <w:rPr>
                <w:rFonts w:hint="eastAsia" w:ascii="宋体" w:hAnsi="宋体" w:eastAsia="宋体" w:cs="宋体"/>
                <w:bCs/>
                <w:sz w:val="21"/>
                <w:szCs w:val="21"/>
                <w:lang w:eastAsia="zh-CN"/>
              </w:rPr>
            </w:pPr>
            <w:r>
              <w:rPr>
                <w:rFonts w:hint="eastAsia" w:ascii="宋体" w:hAnsi="宋体" w:cs="宋体"/>
                <w:bCs/>
                <w:sz w:val="21"/>
                <w:szCs w:val="21"/>
                <w:lang w:eastAsia="zh-CN"/>
              </w:rPr>
              <w:t>数量</w:t>
            </w:r>
          </w:p>
        </w:tc>
        <w:tc>
          <w:tcPr>
            <w:tcW w:w="1404" w:type="dxa"/>
            <w:noWrap w:val="0"/>
            <w:vAlign w:val="center"/>
          </w:tcPr>
          <w:p>
            <w:pPr>
              <w:keepNext w:val="0"/>
              <w:keepLines w:val="0"/>
              <w:widowControl/>
              <w:suppressLineNumbers w:val="0"/>
              <w:jc w:val="center"/>
              <w:textAlignment w:val="center"/>
              <w:rPr>
                <w:rFonts w:hint="eastAsia" w:ascii="华文细黑" w:hAnsi="华文细黑" w:eastAsia="华文细黑"/>
                <w:bCs/>
                <w:szCs w:val="21"/>
                <w:lang w:eastAsia="zh-CN"/>
              </w:rPr>
            </w:pPr>
            <w:r>
              <w:rPr>
                <w:rFonts w:hint="eastAsia" w:ascii="华文细黑" w:hAnsi="华文细黑" w:eastAsia="华文细黑"/>
                <w:bCs/>
                <w:szCs w:val="21"/>
                <w:lang w:eastAsia="zh-CN"/>
              </w:rPr>
              <w:t>尺寸</w:t>
            </w:r>
          </w:p>
        </w:tc>
        <w:tc>
          <w:tcPr>
            <w:tcW w:w="2769" w:type="dxa"/>
            <w:gridSpan w:val="2"/>
            <w:noWrap w:val="0"/>
            <w:vAlign w:val="center"/>
          </w:tcPr>
          <w:p>
            <w:pPr>
              <w:keepNext w:val="0"/>
              <w:keepLines w:val="0"/>
              <w:widowControl/>
              <w:suppressLineNumbers w:val="0"/>
              <w:jc w:val="center"/>
              <w:textAlignment w:val="center"/>
              <w:rPr>
                <w:rFonts w:hint="eastAsia" w:ascii="华文细黑" w:hAnsi="华文细黑" w:eastAsia="华文细黑"/>
                <w:bCs/>
                <w:szCs w:val="21"/>
                <w:lang w:eastAsia="zh-CN"/>
              </w:rPr>
            </w:pPr>
            <w:r>
              <w:rPr>
                <w:rFonts w:hint="eastAsia" w:ascii="华文细黑" w:hAnsi="华文细黑" w:eastAsia="华文细黑"/>
                <w:bCs/>
                <w:szCs w:val="21"/>
                <w:lang w:eastAsia="zh-CN"/>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622" w:type="dxa"/>
            <w:noWrap w:val="0"/>
            <w:vAlign w:val="center"/>
          </w:tcPr>
          <w:p>
            <w:pPr>
              <w:keepNext w:val="0"/>
              <w:keepLines w:val="0"/>
              <w:widowControl/>
              <w:suppressLineNumbers w:val="0"/>
              <w:jc w:val="center"/>
              <w:textAlignment w:val="center"/>
              <w:rPr>
                <w:rFonts w:hint="eastAsia" w:ascii="宋体" w:hAnsi="宋体" w:eastAsia="宋体" w:cs="宋体"/>
                <w:i w:val="0"/>
                <w:color w:val="000000"/>
                <w:kern w:val="0"/>
                <w:sz w:val="21"/>
                <w:szCs w:val="21"/>
                <w:u w:val="none"/>
                <w:lang w:val="en-US" w:eastAsia="zh-CN" w:bidi="ar"/>
              </w:rPr>
            </w:pPr>
            <w:r>
              <w:rPr>
                <w:rFonts w:hint="eastAsia" w:ascii="宋体" w:hAnsi="宋体" w:cs="宋体"/>
                <w:i w:val="0"/>
                <w:color w:val="000000"/>
                <w:kern w:val="0"/>
                <w:sz w:val="21"/>
                <w:szCs w:val="21"/>
                <w:u w:val="none"/>
                <w:lang w:val="en-US" w:eastAsia="zh-CN" w:bidi="ar"/>
              </w:rPr>
              <w:t>大</w:t>
            </w:r>
          </w:p>
          <w:p>
            <w:pPr>
              <w:keepNext w:val="0"/>
              <w:keepLines w:val="0"/>
              <w:widowControl/>
              <w:suppressLineNumbers w:val="0"/>
              <w:jc w:val="center"/>
              <w:textAlignment w:val="center"/>
              <w:rPr>
                <w:rFonts w:hint="eastAsia" w:ascii="宋体" w:hAnsi="宋体" w:eastAsia="宋体" w:cs="宋体"/>
                <w:i w:val="0"/>
                <w:color w:val="000000"/>
                <w:kern w:val="0"/>
                <w:sz w:val="21"/>
                <w:szCs w:val="21"/>
                <w:u w:val="none"/>
                <w:lang w:val="en-US" w:eastAsia="zh-CN" w:bidi="ar"/>
              </w:rPr>
            </w:pPr>
            <w:r>
              <w:rPr>
                <w:rFonts w:hint="eastAsia" w:ascii="宋体" w:hAnsi="宋体" w:eastAsia="宋体" w:cs="宋体"/>
                <w:i w:val="0"/>
                <w:color w:val="000000"/>
                <w:kern w:val="0"/>
                <w:sz w:val="21"/>
                <w:szCs w:val="21"/>
                <w:u w:val="none"/>
                <w:lang w:val="en-US" w:eastAsia="zh-CN" w:bidi="ar"/>
              </w:rPr>
              <w:t>床单</w:t>
            </w:r>
          </w:p>
        </w:tc>
        <w:tc>
          <w:tcPr>
            <w:tcW w:w="3623" w:type="dxa"/>
            <w:noWrap w:val="0"/>
            <w:vAlign w:val="center"/>
          </w:tcPr>
          <w:p>
            <w:pPr>
              <w:keepNext w:val="0"/>
              <w:keepLines w:val="0"/>
              <w:widowControl/>
              <w:suppressLineNumbers w:val="0"/>
              <w:jc w:val="center"/>
              <w:textAlignment w:val="center"/>
              <w:rPr>
                <w:rFonts w:hint="eastAsia" w:ascii="宋体" w:hAnsi="宋体" w:eastAsia="宋体" w:cs="宋体"/>
                <w:i w:val="0"/>
                <w:color w:val="000000"/>
                <w:kern w:val="0"/>
                <w:sz w:val="21"/>
                <w:szCs w:val="21"/>
                <w:u w:val="none"/>
                <w:lang w:val="en-US" w:eastAsia="zh-CN" w:bidi="ar"/>
              </w:rPr>
            </w:pPr>
            <w:r>
              <w:rPr>
                <w:rFonts w:hint="eastAsia" w:ascii="宋体" w:hAnsi="宋体" w:eastAsia="宋体" w:cs="宋体"/>
                <w:i w:val="0"/>
                <w:color w:val="000000"/>
                <w:kern w:val="0"/>
                <w:sz w:val="21"/>
                <w:szCs w:val="21"/>
                <w:u w:val="none"/>
                <w:lang w:val="en-US" w:eastAsia="zh-CN" w:bidi="ar"/>
              </w:rPr>
              <w:t>60*40S 173*124 全棉白色，贡缎面料</w:t>
            </w:r>
          </w:p>
        </w:tc>
        <w:tc>
          <w:tcPr>
            <w:tcW w:w="867" w:type="dxa"/>
            <w:noWrap w:val="0"/>
            <w:vAlign w:val="center"/>
          </w:tcPr>
          <w:p>
            <w:pPr>
              <w:keepNext w:val="0"/>
              <w:keepLines w:val="0"/>
              <w:widowControl/>
              <w:suppressLineNumbers w:val="0"/>
              <w:jc w:val="center"/>
              <w:textAlignment w:val="center"/>
              <w:rPr>
                <w:rFonts w:hint="eastAsia" w:ascii="宋体" w:hAnsi="宋体" w:eastAsia="宋体" w:cs="宋体"/>
                <w:i w:val="0"/>
                <w:color w:val="000000"/>
                <w:kern w:val="0"/>
                <w:sz w:val="21"/>
                <w:szCs w:val="21"/>
                <w:u w:val="none"/>
                <w:lang w:val="en-US" w:eastAsia="zh-CN" w:bidi="ar"/>
              </w:rPr>
            </w:pPr>
            <w:r>
              <w:rPr>
                <w:rFonts w:hint="eastAsia" w:ascii="宋体" w:hAnsi="宋体" w:cs="宋体"/>
                <w:i w:val="0"/>
                <w:color w:val="000000"/>
                <w:kern w:val="0"/>
                <w:sz w:val="21"/>
                <w:szCs w:val="21"/>
                <w:u w:val="none"/>
                <w:lang w:val="en-US" w:eastAsia="zh-CN" w:bidi="ar"/>
              </w:rPr>
              <w:t>250</w:t>
            </w:r>
          </w:p>
        </w:tc>
        <w:tc>
          <w:tcPr>
            <w:tcW w:w="1404" w:type="dxa"/>
            <w:noWrap w:val="0"/>
            <w:vAlign w:val="center"/>
          </w:tcPr>
          <w:p>
            <w:pPr>
              <w:keepNext w:val="0"/>
              <w:keepLines w:val="0"/>
              <w:widowControl/>
              <w:suppressLineNumbers w:val="0"/>
              <w:jc w:val="center"/>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280*3</w:t>
            </w:r>
            <w:r>
              <w:rPr>
                <w:rFonts w:hint="eastAsia" w:ascii="宋体" w:hAnsi="宋体" w:cs="宋体"/>
                <w:i w:val="0"/>
                <w:color w:val="000000"/>
                <w:kern w:val="0"/>
                <w:sz w:val="20"/>
                <w:szCs w:val="20"/>
                <w:u w:val="none"/>
                <w:lang w:val="en-US" w:eastAsia="zh-CN" w:bidi="ar"/>
              </w:rPr>
              <w:t>20</w:t>
            </w:r>
          </w:p>
        </w:tc>
        <w:tc>
          <w:tcPr>
            <w:tcW w:w="1390" w:type="dxa"/>
            <w:noWrap w:val="0"/>
            <w:vAlign w:val="center"/>
          </w:tcPr>
          <w:p>
            <w:pPr>
              <w:keepNext w:val="0"/>
              <w:keepLines w:val="0"/>
              <w:widowControl/>
              <w:suppressLineNumbers w:val="0"/>
              <w:jc w:val="center"/>
              <w:textAlignment w:val="center"/>
              <w:rPr>
                <w:rFonts w:hint="eastAsia" w:ascii="宋体" w:hAnsi="宋体" w:eastAsia="宋体" w:cs="宋体"/>
                <w:i w:val="0"/>
                <w:color w:val="000000"/>
                <w:kern w:val="0"/>
                <w:sz w:val="20"/>
                <w:szCs w:val="20"/>
                <w:u w:val="none"/>
                <w:lang w:val="en-US" w:eastAsia="zh-CN" w:bidi="ar"/>
              </w:rPr>
            </w:pPr>
          </w:p>
        </w:tc>
        <w:tc>
          <w:tcPr>
            <w:tcW w:w="1379" w:type="dxa"/>
            <w:noWrap w:val="0"/>
            <w:vAlign w:val="center"/>
          </w:tcPr>
          <w:p>
            <w:pPr>
              <w:jc w:val="center"/>
              <w:textAlignment w:val="center"/>
              <w:rPr>
                <w:rFonts w:hint="eastAsia" w:ascii="宋体" w:hAnsi="宋体" w:eastAsia="宋体" w:cs="宋体"/>
                <w:i w:val="0"/>
                <w:color w:val="000000"/>
                <w:kern w:val="0"/>
                <w:sz w:val="20"/>
                <w:szCs w:val="20"/>
                <w:u w:val="none"/>
                <w:lang w:val="en-US" w:eastAsia="zh-CN" w:bidi="ar"/>
              </w:rPr>
            </w:pPr>
            <w:r>
              <w:rPr>
                <w:rFonts w:hint="eastAsia" w:ascii="华文细黑" w:hAnsi="华文细黑" w:eastAsia="华文细黑" w:cs="宋体"/>
                <w:color w:val="000000"/>
                <w:szCs w:val="21"/>
                <w:lang w:eastAsia="zh-CN"/>
              </w:rPr>
              <w:t>标签</w:t>
            </w:r>
            <w:r>
              <w:rPr>
                <w:rFonts w:hint="eastAsia" w:ascii="华文细黑" w:hAnsi="华文细黑" w:eastAsia="华文细黑" w:cs="宋体"/>
                <w:color w:val="000000"/>
                <w:szCs w:val="21"/>
              </w:rPr>
              <w:t>印LOGO</w:t>
            </w:r>
            <w:r>
              <w:rPr>
                <w:rFonts w:hint="eastAsia" w:ascii="华文细黑" w:hAnsi="华文细黑" w:eastAsia="华文细黑" w:cs="宋体"/>
                <w:color w:val="000000"/>
                <w:szCs w:val="21"/>
                <w:lang w:eastAsia="zh-CN"/>
              </w:rPr>
              <w:t>，并注明生产日期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622" w:type="dxa"/>
            <w:noWrap w:val="0"/>
            <w:vAlign w:val="center"/>
          </w:tcPr>
          <w:p>
            <w:pPr>
              <w:keepNext w:val="0"/>
              <w:keepLines w:val="0"/>
              <w:widowControl/>
              <w:suppressLineNumbers w:val="0"/>
              <w:jc w:val="center"/>
              <w:textAlignment w:val="center"/>
              <w:rPr>
                <w:rFonts w:hint="eastAsia" w:ascii="宋体" w:hAnsi="宋体" w:eastAsia="宋体" w:cs="宋体"/>
                <w:i w:val="0"/>
                <w:color w:val="000000"/>
                <w:kern w:val="0"/>
                <w:sz w:val="21"/>
                <w:szCs w:val="21"/>
                <w:u w:val="none"/>
                <w:lang w:val="en-US" w:eastAsia="zh-CN" w:bidi="ar"/>
              </w:rPr>
            </w:pPr>
            <w:r>
              <w:rPr>
                <w:rFonts w:hint="eastAsia" w:ascii="宋体" w:hAnsi="宋体" w:cs="宋体"/>
                <w:i w:val="0"/>
                <w:color w:val="000000"/>
                <w:kern w:val="0"/>
                <w:sz w:val="21"/>
                <w:szCs w:val="21"/>
                <w:u w:val="none"/>
                <w:lang w:val="en-US" w:eastAsia="zh-CN" w:bidi="ar"/>
              </w:rPr>
              <w:t>小</w:t>
            </w:r>
          </w:p>
          <w:p>
            <w:pPr>
              <w:keepNext w:val="0"/>
              <w:keepLines w:val="0"/>
              <w:widowControl/>
              <w:suppressLineNumbers w:val="0"/>
              <w:jc w:val="center"/>
              <w:textAlignment w:val="center"/>
              <w:rPr>
                <w:rFonts w:ascii="华文细黑" w:hAnsi="华文细黑" w:eastAsia="华文细黑"/>
                <w:bCs/>
                <w:szCs w:val="21"/>
              </w:rPr>
            </w:pPr>
            <w:r>
              <w:rPr>
                <w:rFonts w:hint="eastAsia" w:ascii="宋体" w:hAnsi="宋体" w:eastAsia="宋体" w:cs="宋体"/>
                <w:i w:val="0"/>
                <w:color w:val="000000"/>
                <w:kern w:val="0"/>
                <w:sz w:val="21"/>
                <w:szCs w:val="21"/>
                <w:u w:val="none"/>
                <w:lang w:val="en-US" w:eastAsia="zh-CN" w:bidi="ar"/>
              </w:rPr>
              <w:t>床单</w:t>
            </w:r>
          </w:p>
        </w:tc>
        <w:tc>
          <w:tcPr>
            <w:tcW w:w="3623" w:type="dxa"/>
            <w:noWrap w:val="0"/>
            <w:vAlign w:val="center"/>
          </w:tcPr>
          <w:p>
            <w:pPr>
              <w:keepNext w:val="0"/>
              <w:keepLines w:val="0"/>
              <w:widowControl/>
              <w:suppressLineNumbers w:val="0"/>
              <w:jc w:val="center"/>
              <w:textAlignment w:val="center"/>
              <w:rPr>
                <w:rFonts w:ascii="华文细黑" w:hAnsi="华文细黑" w:eastAsia="华文细黑"/>
                <w:bCs/>
                <w:sz w:val="21"/>
                <w:szCs w:val="21"/>
              </w:rPr>
            </w:pPr>
            <w:r>
              <w:rPr>
                <w:rFonts w:hint="eastAsia" w:ascii="宋体" w:hAnsi="宋体" w:eastAsia="宋体" w:cs="宋体"/>
                <w:i w:val="0"/>
                <w:color w:val="000000"/>
                <w:kern w:val="0"/>
                <w:sz w:val="21"/>
                <w:szCs w:val="21"/>
                <w:u w:val="none"/>
                <w:lang w:val="en-US" w:eastAsia="zh-CN" w:bidi="ar"/>
              </w:rPr>
              <w:t>60*40S 173*124 全棉白色，</w:t>
            </w:r>
            <w:bookmarkStart w:id="80" w:name="_GoBack"/>
            <w:bookmarkEnd w:id="80"/>
            <w:r>
              <w:rPr>
                <w:rFonts w:hint="eastAsia" w:ascii="宋体" w:hAnsi="宋体" w:eastAsia="宋体" w:cs="宋体"/>
                <w:i w:val="0"/>
                <w:color w:val="000000"/>
                <w:kern w:val="0"/>
                <w:sz w:val="21"/>
                <w:szCs w:val="21"/>
                <w:u w:val="none"/>
                <w:lang w:val="en-US" w:eastAsia="zh-CN" w:bidi="ar"/>
              </w:rPr>
              <w:t>贡缎面料</w:t>
            </w:r>
          </w:p>
        </w:tc>
        <w:tc>
          <w:tcPr>
            <w:tcW w:w="867" w:type="dxa"/>
            <w:noWrap w:val="0"/>
            <w:vAlign w:val="center"/>
          </w:tcPr>
          <w:p>
            <w:pPr>
              <w:keepNext w:val="0"/>
              <w:keepLines w:val="0"/>
              <w:widowControl/>
              <w:suppressLineNumbers w:val="0"/>
              <w:jc w:val="center"/>
              <w:textAlignment w:val="center"/>
              <w:rPr>
                <w:rFonts w:hint="eastAsia" w:ascii="宋体" w:hAnsi="宋体" w:eastAsia="宋体" w:cs="宋体"/>
                <w:bCs/>
                <w:sz w:val="21"/>
                <w:szCs w:val="21"/>
                <w:lang w:val="en-US" w:eastAsia="zh-CN"/>
              </w:rPr>
            </w:pPr>
            <w:r>
              <w:rPr>
                <w:rFonts w:hint="eastAsia" w:ascii="宋体" w:hAnsi="宋体" w:cs="宋体"/>
                <w:bCs/>
                <w:sz w:val="21"/>
                <w:szCs w:val="21"/>
                <w:lang w:val="en-US" w:eastAsia="zh-CN"/>
              </w:rPr>
              <w:t>120</w:t>
            </w:r>
          </w:p>
        </w:tc>
        <w:tc>
          <w:tcPr>
            <w:tcW w:w="1404" w:type="dxa"/>
            <w:noWrap w:val="0"/>
            <w:vAlign w:val="center"/>
          </w:tcPr>
          <w:p>
            <w:pPr>
              <w:keepNext w:val="0"/>
              <w:keepLines w:val="0"/>
              <w:widowControl/>
              <w:suppressLineNumbers w:val="0"/>
              <w:jc w:val="center"/>
              <w:textAlignment w:val="center"/>
              <w:rPr>
                <w:rFonts w:ascii="华文细黑" w:hAnsi="华文细黑" w:eastAsia="华文细黑"/>
                <w:bCs/>
                <w:szCs w:val="21"/>
              </w:rPr>
            </w:pPr>
            <w:r>
              <w:rPr>
                <w:rFonts w:hint="eastAsia" w:ascii="宋体" w:hAnsi="宋体" w:eastAsia="宋体" w:cs="宋体"/>
                <w:i w:val="0"/>
                <w:color w:val="000000"/>
                <w:kern w:val="0"/>
                <w:sz w:val="20"/>
                <w:szCs w:val="20"/>
                <w:u w:val="none"/>
                <w:lang w:val="en-US" w:eastAsia="zh-CN" w:bidi="ar"/>
              </w:rPr>
              <w:t>280*240</w:t>
            </w:r>
          </w:p>
        </w:tc>
        <w:tc>
          <w:tcPr>
            <w:tcW w:w="1390" w:type="dxa"/>
            <w:noWrap w:val="0"/>
            <w:vAlign w:val="center"/>
          </w:tcPr>
          <w:p>
            <w:pPr>
              <w:keepNext w:val="0"/>
              <w:keepLines w:val="0"/>
              <w:widowControl/>
              <w:suppressLineNumbers w:val="0"/>
              <w:jc w:val="center"/>
              <w:textAlignment w:val="center"/>
              <w:rPr>
                <w:rFonts w:hint="eastAsia" w:ascii="宋体" w:hAnsi="宋体" w:eastAsia="宋体" w:cs="宋体"/>
                <w:i w:val="0"/>
                <w:color w:val="000000"/>
                <w:kern w:val="0"/>
                <w:sz w:val="20"/>
                <w:szCs w:val="20"/>
                <w:u w:val="none"/>
                <w:lang w:val="en-US" w:eastAsia="zh-CN" w:bidi="ar"/>
              </w:rPr>
            </w:pPr>
          </w:p>
        </w:tc>
        <w:tc>
          <w:tcPr>
            <w:tcW w:w="1379" w:type="dxa"/>
            <w:noWrap w:val="0"/>
            <w:vAlign w:val="center"/>
          </w:tcPr>
          <w:p>
            <w:pPr>
              <w:jc w:val="center"/>
              <w:textAlignment w:val="center"/>
              <w:rPr>
                <w:rFonts w:hint="eastAsia" w:ascii="宋体" w:hAnsi="宋体" w:eastAsia="宋体" w:cs="宋体"/>
                <w:i w:val="0"/>
                <w:color w:val="000000"/>
                <w:kern w:val="0"/>
                <w:sz w:val="20"/>
                <w:szCs w:val="20"/>
                <w:u w:val="none"/>
                <w:lang w:val="en-US" w:eastAsia="zh-CN" w:bidi="ar"/>
              </w:rPr>
            </w:pPr>
            <w:r>
              <w:rPr>
                <w:rFonts w:hint="eastAsia" w:ascii="华文细黑" w:hAnsi="华文细黑" w:eastAsia="华文细黑" w:cs="宋体"/>
                <w:color w:val="000000"/>
                <w:szCs w:val="21"/>
                <w:lang w:eastAsia="zh-CN"/>
              </w:rPr>
              <w:t>标签</w:t>
            </w:r>
            <w:r>
              <w:rPr>
                <w:rFonts w:hint="eastAsia" w:ascii="华文细黑" w:hAnsi="华文细黑" w:eastAsia="华文细黑" w:cs="宋体"/>
                <w:color w:val="000000"/>
                <w:szCs w:val="21"/>
              </w:rPr>
              <w:t>印LOGO</w:t>
            </w:r>
            <w:r>
              <w:rPr>
                <w:rFonts w:hint="eastAsia" w:ascii="华文细黑" w:hAnsi="华文细黑" w:eastAsia="华文细黑" w:cs="宋体"/>
                <w:color w:val="000000"/>
                <w:szCs w:val="21"/>
                <w:lang w:eastAsia="zh-CN"/>
              </w:rPr>
              <w:t>，并注明生产日期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622" w:type="dxa"/>
            <w:noWrap w:val="0"/>
            <w:vAlign w:val="center"/>
          </w:tcPr>
          <w:p>
            <w:pPr>
              <w:keepNext w:val="0"/>
              <w:keepLines w:val="0"/>
              <w:widowControl/>
              <w:suppressLineNumbers w:val="0"/>
              <w:jc w:val="center"/>
              <w:textAlignment w:val="center"/>
              <w:rPr>
                <w:rFonts w:hint="eastAsia" w:ascii="宋体" w:hAnsi="宋体" w:eastAsia="宋体" w:cs="宋体"/>
                <w:i w:val="0"/>
                <w:color w:val="000000"/>
                <w:kern w:val="0"/>
                <w:sz w:val="21"/>
                <w:szCs w:val="21"/>
                <w:u w:val="none"/>
                <w:lang w:val="en-US" w:eastAsia="zh-CN" w:bidi="ar"/>
              </w:rPr>
            </w:pPr>
            <w:r>
              <w:rPr>
                <w:rFonts w:hint="eastAsia" w:ascii="宋体" w:hAnsi="宋体" w:cs="宋体"/>
                <w:i w:val="0"/>
                <w:color w:val="000000"/>
                <w:kern w:val="0"/>
                <w:sz w:val="21"/>
                <w:szCs w:val="21"/>
                <w:u w:val="none"/>
                <w:lang w:val="en-US" w:eastAsia="zh-CN" w:bidi="ar"/>
              </w:rPr>
              <w:t>大</w:t>
            </w:r>
          </w:p>
          <w:p>
            <w:pPr>
              <w:keepNext w:val="0"/>
              <w:keepLines w:val="0"/>
              <w:widowControl/>
              <w:suppressLineNumbers w:val="0"/>
              <w:jc w:val="center"/>
              <w:textAlignment w:val="center"/>
              <w:rPr>
                <w:rFonts w:ascii="华文细黑" w:hAnsi="华文细黑" w:eastAsia="华文细黑"/>
                <w:bCs/>
                <w:szCs w:val="21"/>
              </w:rPr>
            </w:pPr>
            <w:r>
              <w:rPr>
                <w:rFonts w:hint="eastAsia" w:ascii="宋体" w:hAnsi="宋体" w:eastAsia="宋体" w:cs="宋体"/>
                <w:i w:val="0"/>
                <w:color w:val="000000"/>
                <w:kern w:val="0"/>
                <w:sz w:val="21"/>
                <w:szCs w:val="21"/>
                <w:u w:val="none"/>
                <w:lang w:val="en-US" w:eastAsia="zh-CN" w:bidi="ar"/>
              </w:rPr>
              <w:t>被套</w:t>
            </w:r>
          </w:p>
        </w:tc>
        <w:tc>
          <w:tcPr>
            <w:tcW w:w="3623" w:type="dxa"/>
            <w:noWrap w:val="0"/>
            <w:vAlign w:val="center"/>
          </w:tcPr>
          <w:p>
            <w:pPr>
              <w:keepNext w:val="0"/>
              <w:keepLines w:val="0"/>
              <w:widowControl/>
              <w:suppressLineNumbers w:val="0"/>
              <w:jc w:val="center"/>
              <w:textAlignment w:val="center"/>
              <w:rPr>
                <w:rFonts w:ascii="华文细黑" w:hAnsi="华文细黑" w:eastAsia="华文细黑"/>
                <w:bCs/>
                <w:sz w:val="21"/>
                <w:szCs w:val="21"/>
              </w:rPr>
            </w:pPr>
            <w:r>
              <w:rPr>
                <w:rFonts w:hint="eastAsia" w:ascii="宋体" w:hAnsi="宋体" w:eastAsia="宋体" w:cs="宋体"/>
                <w:i w:val="0"/>
                <w:color w:val="000000"/>
                <w:kern w:val="0"/>
                <w:sz w:val="21"/>
                <w:szCs w:val="21"/>
                <w:u w:val="none"/>
                <w:lang w:val="en-US" w:eastAsia="zh-CN" w:bidi="ar"/>
              </w:rPr>
              <w:t>60*40S 173*124 全棉白色，春回大地提花面料</w:t>
            </w:r>
          </w:p>
        </w:tc>
        <w:tc>
          <w:tcPr>
            <w:tcW w:w="867" w:type="dxa"/>
            <w:noWrap w:val="0"/>
            <w:vAlign w:val="center"/>
          </w:tcPr>
          <w:p>
            <w:pPr>
              <w:keepNext w:val="0"/>
              <w:keepLines w:val="0"/>
              <w:widowControl/>
              <w:suppressLineNumbers w:val="0"/>
              <w:jc w:val="center"/>
              <w:textAlignment w:val="center"/>
              <w:rPr>
                <w:rFonts w:hint="eastAsia" w:ascii="宋体" w:hAnsi="宋体" w:eastAsia="宋体" w:cs="宋体"/>
                <w:bCs/>
                <w:sz w:val="21"/>
                <w:szCs w:val="21"/>
                <w:lang w:val="en-US" w:eastAsia="zh-CN"/>
              </w:rPr>
            </w:pPr>
            <w:r>
              <w:rPr>
                <w:rFonts w:hint="eastAsia" w:ascii="宋体" w:hAnsi="宋体" w:cs="宋体"/>
                <w:bCs/>
                <w:sz w:val="21"/>
                <w:szCs w:val="21"/>
                <w:lang w:val="en-US" w:eastAsia="zh-CN"/>
              </w:rPr>
              <w:t>250</w:t>
            </w:r>
          </w:p>
        </w:tc>
        <w:tc>
          <w:tcPr>
            <w:tcW w:w="1404" w:type="dxa"/>
            <w:noWrap w:val="0"/>
            <w:vAlign w:val="center"/>
          </w:tcPr>
          <w:p>
            <w:pPr>
              <w:keepNext w:val="0"/>
              <w:keepLines w:val="0"/>
              <w:widowControl/>
              <w:suppressLineNumbers w:val="0"/>
              <w:jc w:val="center"/>
              <w:textAlignment w:val="center"/>
              <w:rPr>
                <w:rFonts w:ascii="华文细黑" w:hAnsi="华文细黑" w:eastAsia="华文细黑"/>
                <w:bCs/>
                <w:szCs w:val="21"/>
              </w:rPr>
            </w:pPr>
            <w:r>
              <w:rPr>
                <w:rFonts w:hint="eastAsia" w:ascii="宋体" w:hAnsi="宋体" w:eastAsia="宋体" w:cs="宋体"/>
                <w:i w:val="0"/>
                <w:color w:val="000000"/>
                <w:kern w:val="0"/>
                <w:sz w:val="20"/>
                <w:szCs w:val="20"/>
                <w:u w:val="none"/>
                <w:lang w:val="en-US" w:eastAsia="zh-CN" w:bidi="ar"/>
              </w:rPr>
              <w:t>25</w:t>
            </w:r>
            <w:r>
              <w:rPr>
                <w:rFonts w:hint="eastAsia" w:ascii="宋体" w:hAnsi="宋体" w:cs="宋体"/>
                <w:i w:val="0"/>
                <w:color w:val="000000"/>
                <w:kern w:val="0"/>
                <w:sz w:val="20"/>
                <w:szCs w:val="20"/>
                <w:u w:val="none"/>
                <w:lang w:val="en-US" w:eastAsia="zh-CN" w:bidi="ar"/>
              </w:rPr>
              <w:t>8</w:t>
            </w:r>
            <w:r>
              <w:rPr>
                <w:rFonts w:hint="eastAsia" w:ascii="宋体" w:hAnsi="宋体" w:eastAsia="宋体" w:cs="宋体"/>
                <w:i w:val="0"/>
                <w:color w:val="000000"/>
                <w:kern w:val="0"/>
                <w:sz w:val="20"/>
                <w:szCs w:val="20"/>
                <w:u w:val="none"/>
                <w:lang w:val="en-US" w:eastAsia="zh-CN" w:bidi="ar"/>
              </w:rPr>
              <w:t>*2</w:t>
            </w:r>
            <w:r>
              <w:rPr>
                <w:rFonts w:hint="eastAsia" w:ascii="宋体" w:hAnsi="宋体" w:cs="宋体"/>
                <w:i w:val="0"/>
                <w:color w:val="000000"/>
                <w:kern w:val="0"/>
                <w:sz w:val="20"/>
                <w:szCs w:val="20"/>
                <w:u w:val="none"/>
                <w:lang w:val="en-US" w:eastAsia="zh-CN" w:bidi="ar"/>
              </w:rPr>
              <w:t>50</w:t>
            </w:r>
          </w:p>
        </w:tc>
        <w:tc>
          <w:tcPr>
            <w:tcW w:w="1390" w:type="dxa"/>
            <w:noWrap w:val="0"/>
            <w:vAlign w:val="center"/>
          </w:tcPr>
          <w:p>
            <w:pPr>
              <w:jc w:val="center"/>
              <w:textAlignment w:val="center"/>
              <w:rPr>
                <w:rFonts w:hint="eastAsia" w:ascii="宋体" w:hAnsi="宋体" w:eastAsia="宋体" w:cs="宋体"/>
                <w:i w:val="0"/>
                <w:color w:val="000000"/>
                <w:kern w:val="0"/>
                <w:sz w:val="20"/>
                <w:szCs w:val="20"/>
                <w:u w:val="none"/>
                <w:lang w:val="en-US" w:eastAsia="zh-CN" w:bidi="ar"/>
              </w:rPr>
            </w:pPr>
            <w:r>
              <w:rPr>
                <w:rFonts w:hint="eastAsia" w:ascii="华文细黑" w:hAnsi="华文细黑" w:eastAsia="华文细黑" w:cs="宋体"/>
                <w:color w:val="000000"/>
                <w:szCs w:val="21"/>
              </w:rPr>
              <w:t>三飞边双层口叠边</w:t>
            </w:r>
          </w:p>
        </w:tc>
        <w:tc>
          <w:tcPr>
            <w:tcW w:w="1379" w:type="dxa"/>
            <w:noWrap w:val="0"/>
            <w:vAlign w:val="center"/>
          </w:tcPr>
          <w:p>
            <w:pPr>
              <w:jc w:val="center"/>
              <w:textAlignment w:val="center"/>
              <w:rPr>
                <w:rFonts w:hint="eastAsia" w:ascii="宋体" w:hAnsi="宋体" w:eastAsia="宋体" w:cs="宋体"/>
                <w:i w:val="0"/>
                <w:color w:val="000000"/>
                <w:kern w:val="0"/>
                <w:sz w:val="20"/>
                <w:szCs w:val="20"/>
                <w:u w:val="none"/>
                <w:lang w:val="en-US" w:eastAsia="zh-CN" w:bidi="ar"/>
              </w:rPr>
            </w:pPr>
            <w:r>
              <w:rPr>
                <w:rFonts w:hint="eastAsia" w:ascii="华文细黑" w:hAnsi="华文细黑" w:eastAsia="华文细黑" w:cs="宋体"/>
                <w:color w:val="000000"/>
                <w:szCs w:val="21"/>
                <w:lang w:eastAsia="zh-CN"/>
              </w:rPr>
              <w:t>标签</w:t>
            </w:r>
            <w:r>
              <w:rPr>
                <w:rFonts w:hint="eastAsia" w:ascii="华文细黑" w:hAnsi="华文细黑" w:eastAsia="华文细黑" w:cs="宋体"/>
                <w:color w:val="000000"/>
                <w:szCs w:val="21"/>
              </w:rPr>
              <w:t>印LOGO</w:t>
            </w:r>
            <w:r>
              <w:rPr>
                <w:rFonts w:hint="eastAsia" w:ascii="华文细黑" w:hAnsi="华文细黑" w:eastAsia="华文细黑" w:cs="宋体"/>
                <w:color w:val="000000"/>
                <w:szCs w:val="21"/>
                <w:lang w:eastAsia="zh-CN"/>
              </w:rPr>
              <w:t>，并注明生产日期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622" w:type="dxa"/>
            <w:noWrap w:val="0"/>
            <w:vAlign w:val="center"/>
          </w:tcPr>
          <w:p>
            <w:pPr>
              <w:keepNext w:val="0"/>
              <w:keepLines w:val="0"/>
              <w:widowControl/>
              <w:suppressLineNumbers w:val="0"/>
              <w:jc w:val="center"/>
              <w:textAlignment w:val="center"/>
              <w:rPr>
                <w:rFonts w:ascii="华文细黑" w:hAnsi="华文细黑" w:eastAsia="华文细黑"/>
                <w:bCs/>
                <w:szCs w:val="21"/>
              </w:rPr>
            </w:pPr>
            <w:r>
              <w:rPr>
                <w:rFonts w:hint="eastAsia" w:ascii="宋体" w:hAnsi="宋体" w:eastAsia="宋体" w:cs="宋体"/>
                <w:i w:val="0"/>
                <w:color w:val="000000"/>
                <w:kern w:val="0"/>
                <w:sz w:val="21"/>
                <w:szCs w:val="21"/>
                <w:u w:val="none"/>
                <w:lang w:val="en-US" w:eastAsia="zh-CN" w:bidi="ar"/>
              </w:rPr>
              <w:t>枕套</w:t>
            </w:r>
          </w:p>
        </w:tc>
        <w:tc>
          <w:tcPr>
            <w:tcW w:w="3623" w:type="dxa"/>
            <w:noWrap w:val="0"/>
            <w:vAlign w:val="center"/>
          </w:tcPr>
          <w:p>
            <w:pPr>
              <w:keepNext w:val="0"/>
              <w:keepLines w:val="0"/>
              <w:widowControl/>
              <w:suppressLineNumbers w:val="0"/>
              <w:jc w:val="center"/>
              <w:textAlignment w:val="center"/>
              <w:rPr>
                <w:rFonts w:ascii="华文细黑" w:hAnsi="华文细黑" w:eastAsia="华文细黑"/>
                <w:bCs/>
                <w:sz w:val="21"/>
                <w:szCs w:val="21"/>
              </w:rPr>
            </w:pPr>
            <w:r>
              <w:rPr>
                <w:rFonts w:hint="eastAsia" w:ascii="宋体" w:hAnsi="宋体" w:eastAsia="宋体" w:cs="宋体"/>
                <w:i w:val="0"/>
                <w:color w:val="000000"/>
                <w:kern w:val="0"/>
                <w:sz w:val="21"/>
                <w:szCs w:val="21"/>
                <w:u w:val="none"/>
                <w:lang w:val="en-US" w:eastAsia="zh-CN" w:bidi="ar"/>
              </w:rPr>
              <w:t>60*40S 173*124 全棉白色，春回大地提花面料</w:t>
            </w:r>
          </w:p>
        </w:tc>
        <w:tc>
          <w:tcPr>
            <w:tcW w:w="867" w:type="dxa"/>
            <w:noWrap w:val="0"/>
            <w:vAlign w:val="center"/>
          </w:tcPr>
          <w:p>
            <w:pPr>
              <w:keepNext w:val="0"/>
              <w:keepLines w:val="0"/>
              <w:widowControl/>
              <w:suppressLineNumbers w:val="0"/>
              <w:jc w:val="center"/>
              <w:textAlignment w:val="center"/>
              <w:rPr>
                <w:rFonts w:hint="eastAsia" w:ascii="宋体" w:hAnsi="宋体" w:eastAsia="宋体" w:cs="宋体"/>
                <w:bCs/>
                <w:sz w:val="21"/>
                <w:szCs w:val="21"/>
                <w:lang w:val="en-US" w:eastAsia="zh-CN"/>
              </w:rPr>
            </w:pPr>
            <w:r>
              <w:rPr>
                <w:rFonts w:hint="eastAsia" w:ascii="宋体" w:hAnsi="宋体" w:cs="宋体"/>
                <w:bCs/>
                <w:sz w:val="21"/>
                <w:szCs w:val="21"/>
                <w:lang w:val="en-US" w:eastAsia="zh-CN"/>
              </w:rPr>
              <w:t>300</w:t>
            </w:r>
          </w:p>
        </w:tc>
        <w:tc>
          <w:tcPr>
            <w:tcW w:w="1404" w:type="dxa"/>
            <w:noWrap w:val="0"/>
            <w:vAlign w:val="center"/>
          </w:tcPr>
          <w:p>
            <w:pPr>
              <w:keepNext w:val="0"/>
              <w:keepLines w:val="0"/>
              <w:widowControl/>
              <w:suppressLineNumbers w:val="0"/>
              <w:jc w:val="center"/>
              <w:textAlignment w:val="center"/>
              <w:rPr>
                <w:rFonts w:ascii="华文细黑" w:hAnsi="华文细黑" w:eastAsia="华文细黑"/>
                <w:bCs/>
                <w:szCs w:val="21"/>
              </w:rPr>
            </w:pPr>
            <w:r>
              <w:rPr>
                <w:rFonts w:hint="eastAsia" w:ascii="宋体" w:hAnsi="宋体" w:eastAsia="宋体" w:cs="宋体"/>
                <w:i w:val="0"/>
                <w:color w:val="000000"/>
                <w:kern w:val="0"/>
                <w:sz w:val="20"/>
                <w:szCs w:val="20"/>
                <w:u w:val="none"/>
                <w:lang w:val="en-US" w:eastAsia="zh-CN" w:bidi="ar"/>
              </w:rPr>
              <w:t>8</w:t>
            </w:r>
            <w:r>
              <w:rPr>
                <w:rFonts w:hint="eastAsia" w:ascii="宋体" w:hAnsi="宋体" w:cs="宋体"/>
                <w:i w:val="0"/>
                <w:color w:val="000000"/>
                <w:kern w:val="0"/>
                <w:sz w:val="20"/>
                <w:szCs w:val="20"/>
                <w:u w:val="none"/>
                <w:lang w:val="en-US" w:eastAsia="zh-CN" w:bidi="ar"/>
              </w:rPr>
              <w:t>0</w:t>
            </w:r>
            <w:r>
              <w:rPr>
                <w:rFonts w:hint="eastAsia" w:ascii="宋体" w:hAnsi="宋体" w:eastAsia="宋体" w:cs="宋体"/>
                <w:i w:val="0"/>
                <w:color w:val="000000"/>
                <w:kern w:val="0"/>
                <w:sz w:val="20"/>
                <w:szCs w:val="20"/>
                <w:u w:val="none"/>
                <w:lang w:val="en-US" w:eastAsia="zh-CN" w:bidi="ar"/>
              </w:rPr>
              <w:t>*5</w:t>
            </w:r>
            <w:r>
              <w:rPr>
                <w:rFonts w:hint="eastAsia" w:ascii="宋体" w:hAnsi="宋体" w:cs="宋体"/>
                <w:i w:val="0"/>
                <w:color w:val="000000"/>
                <w:kern w:val="0"/>
                <w:sz w:val="20"/>
                <w:szCs w:val="20"/>
                <w:u w:val="none"/>
                <w:lang w:val="en-US" w:eastAsia="zh-CN" w:bidi="ar"/>
              </w:rPr>
              <w:t>0</w:t>
            </w:r>
            <w:r>
              <w:rPr>
                <w:rFonts w:hint="eastAsia" w:ascii="宋体" w:hAnsi="宋体" w:eastAsia="宋体" w:cs="宋体"/>
                <w:i w:val="0"/>
                <w:color w:val="000000"/>
                <w:kern w:val="0"/>
                <w:sz w:val="20"/>
                <w:szCs w:val="20"/>
                <w:u w:val="none"/>
                <w:lang w:val="en-US" w:eastAsia="zh-CN" w:bidi="ar"/>
              </w:rPr>
              <w:t>+15</w:t>
            </w:r>
          </w:p>
        </w:tc>
        <w:tc>
          <w:tcPr>
            <w:tcW w:w="1390" w:type="dxa"/>
            <w:noWrap w:val="0"/>
            <w:vAlign w:val="center"/>
          </w:tcPr>
          <w:p>
            <w:pPr>
              <w:jc w:val="center"/>
              <w:textAlignment w:val="center"/>
              <w:rPr>
                <w:rFonts w:hint="eastAsia" w:ascii="宋体" w:hAnsi="宋体" w:eastAsia="宋体" w:cs="宋体"/>
                <w:i w:val="0"/>
                <w:color w:val="000000"/>
                <w:kern w:val="0"/>
                <w:sz w:val="20"/>
                <w:szCs w:val="20"/>
                <w:u w:val="none"/>
                <w:lang w:val="en-US" w:eastAsia="zh-CN" w:bidi="ar"/>
              </w:rPr>
            </w:pPr>
            <w:r>
              <w:rPr>
                <w:rFonts w:hint="eastAsia" w:ascii="华文细黑" w:hAnsi="华文细黑" w:eastAsia="华文细黑" w:cs="宋体"/>
                <w:color w:val="000000"/>
                <w:szCs w:val="21"/>
              </w:rPr>
              <w:t>无飞边压舌</w:t>
            </w:r>
          </w:p>
        </w:tc>
        <w:tc>
          <w:tcPr>
            <w:tcW w:w="1379" w:type="dxa"/>
            <w:noWrap w:val="0"/>
            <w:vAlign w:val="center"/>
          </w:tcPr>
          <w:p>
            <w:pPr>
              <w:jc w:val="center"/>
              <w:textAlignment w:val="center"/>
              <w:rPr>
                <w:rFonts w:hint="eastAsia" w:ascii="宋体" w:hAnsi="宋体" w:eastAsia="宋体" w:cs="宋体"/>
                <w:i w:val="0"/>
                <w:color w:val="000000"/>
                <w:kern w:val="0"/>
                <w:sz w:val="20"/>
                <w:szCs w:val="20"/>
                <w:u w:val="none"/>
                <w:lang w:val="en-US" w:eastAsia="zh-CN" w:bidi="ar"/>
              </w:rPr>
            </w:pPr>
            <w:r>
              <w:rPr>
                <w:rFonts w:hint="eastAsia" w:ascii="华文细黑" w:hAnsi="华文细黑" w:eastAsia="华文细黑" w:cs="宋体"/>
                <w:color w:val="000000"/>
                <w:szCs w:val="21"/>
                <w:lang w:eastAsia="zh-CN"/>
              </w:rPr>
              <w:t>标签</w:t>
            </w:r>
            <w:r>
              <w:rPr>
                <w:rFonts w:hint="eastAsia" w:ascii="华文细黑" w:hAnsi="华文细黑" w:eastAsia="华文细黑" w:cs="宋体"/>
                <w:color w:val="000000"/>
                <w:szCs w:val="21"/>
              </w:rPr>
              <w:t>印LOGO</w:t>
            </w:r>
            <w:r>
              <w:rPr>
                <w:rFonts w:hint="eastAsia" w:ascii="华文细黑" w:hAnsi="华文细黑" w:eastAsia="华文细黑" w:cs="宋体"/>
                <w:color w:val="000000"/>
                <w:szCs w:val="21"/>
                <w:lang w:eastAsia="zh-CN"/>
              </w:rPr>
              <w:t>，并注明生产日期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622" w:type="dxa"/>
            <w:noWrap w:val="0"/>
            <w:vAlign w:val="center"/>
          </w:tcPr>
          <w:p>
            <w:pPr>
              <w:keepNext w:val="0"/>
              <w:keepLines w:val="0"/>
              <w:widowControl/>
              <w:suppressLineNumbers w:val="0"/>
              <w:jc w:val="center"/>
              <w:textAlignment w:val="center"/>
              <w:rPr>
                <w:rFonts w:ascii="华文细黑" w:hAnsi="华文细黑" w:eastAsia="华文细黑"/>
                <w:bCs/>
                <w:szCs w:val="21"/>
              </w:rPr>
            </w:pPr>
            <w:r>
              <w:rPr>
                <w:rFonts w:hint="eastAsia" w:ascii="宋体" w:hAnsi="宋体" w:eastAsia="宋体" w:cs="宋体"/>
                <w:i w:val="0"/>
                <w:color w:val="000000"/>
                <w:kern w:val="0"/>
                <w:sz w:val="21"/>
                <w:szCs w:val="21"/>
                <w:u w:val="none"/>
                <w:lang w:val="en-US" w:eastAsia="zh-CN" w:bidi="ar"/>
              </w:rPr>
              <w:t>浴巾</w:t>
            </w:r>
          </w:p>
        </w:tc>
        <w:tc>
          <w:tcPr>
            <w:tcW w:w="3623" w:type="dxa"/>
            <w:noWrap w:val="0"/>
            <w:vAlign w:val="center"/>
          </w:tcPr>
          <w:p>
            <w:pPr>
              <w:keepNext w:val="0"/>
              <w:keepLines w:val="0"/>
              <w:widowControl/>
              <w:suppressLineNumbers w:val="0"/>
              <w:jc w:val="center"/>
              <w:textAlignment w:val="center"/>
              <w:rPr>
                <w:rFonts w:ascii="华文细黑" w:hAnsi="华文细黑" w:eastAsia="华文细黑"/>
                <w:bCs/>
                <w:sz w:val="21"/>
                <w:szCs w:val="21"/>
              </w:rPr>
            </w:pPr>
            <w:r>
              <w:rPr>
                <w:rFonts w:hint="eastAsia" w:ascii="宋体" w:hAnsi="宋体" w:eastAsia="宋体" w:cs="宋体"/>
                <w:i w:val="0"/>
                <w:color w:val="000000"/>
                <w:kern w:val="0"/>
                <w:sz w:val="21"/>
                <w:szCs w:val="21"/>
                <w:u w:val="none"/>
                <w:lang w:val="en-US" w:eastAsia="zh-CN" w:bidi="ar"/>
              </w:rPr>
              <w:t>16S/1单纱螺旋织造</w:t>
            </w:r>
          </w:p>
        </w:tc>
        <w:tc>
          <w:tcPr>
            <w:tcW w:w="867" w:type="dxa"/>
            <w:noWrap w:val="0"/>
            <w:vAlign w:val="center"/>
          </w:tcPr>
          <w:p>
            <w:pPr>
              <w:keepNext w:val="0"/>
              <w:keepLines w:val="0"/>
              <w:widowControl/>
              <w:suppressLineNumbers w:val="0"/>
              <w:jc w:val="center"/>
              <w:textAlignment w:val="center"/>
              <w:rPr>
                <w:rFonts w:hint="eastAsia" w:ascii="宋体" w:hAnsi="宋体" w:eastAsia="宋体" w:cs="宋体"/>
                <w:bCs/>
                <w:sz w:val="21"/>
                <w:szCs w:val="21"/>
                <w:lang w:val="en-US" w:eastAsia="zh-CN"/>
              </w:rPr>
            </w:pPr>
            <w:r>
              <w:rPr>
                <w:rFonts w:hint="eastAsia" w:ascii="宋体" w:hAnsi="宋体" w:cs="宋体"/>
                <w:bCs/>
                <w:sz w:val="21"/>
                <w:szCs w:val="21"/>
                <w:lang w:val="en-US" w:eastAsia="zh-CN"/>
              </w:rPr>
              <w:t>600</w:t>
            </w:r>
          </w:p>
        </w:tc>
        <w:tc>
          <w:tcPr>
            <w:tcW w:w="1404" w:type="dxa"/>
            <w:noWrap w:val="0"/>
            <w:vAlign w:val="center"/>
          </w:tcPr>
          <w:p>
            <w:pPr>
              <w:keepNext w:val="0"/>
              <w:keepLines w:val="0"/>
              <w:widowControl/>
              <w:suppressLineNumbers w:val="0"/>
              <w:jc w:val="center"/>
              <w:textAlignment w:val="center"/>
              <w:rPr>
                <w:rFonts w:ascii="华文细黑" w:hAnsi="华文细黑" w:eastAsia="华文细黑"/>
                <w:bCs/>
                <w:szCs w:val="21"/>
              </w:rPr>
            </w:pPr>
            <w:r>
              <w:rPr>
                <w:rFonts w:hint="eastAsia" w:ascii="宋体" w:hAnsi="宋体" w:eastAsia="宋体" w:cs="宋体"/>
                <w:i w:val="0"/>
                <w:color w:val="000000"/>
                <w:kern w:val="0"/>
                <w:sz w:val="20"/>
                <w:szCs w:val="20"/>
                <w:u w:val="none"/>
                <w:lang w:val="en-US" w:eastAsia="zh-CN" w:bidi="ar"/>
              </w:rPr>
              <w:t>150*80</w:t>
            </w:r>
            <w:r>
              <w:rPr>
                <w:rFonts w:hint="eastAsia" w:ascii="宋体" w:hAnsi="宋体" w:cs="宋体"/>
                <w:i w:val="0"/>
                <w:color w:val="000000"/>
                <w:kern w:val="0"/>
                <w:sz w:val="20"/>
                <w:szCs w:val="20"/>
                <w:u w:val="none"/>
                <w:lang w:val="en-US" w:eastAsia="zh-CN" w:bidi="ar"/>
              </w:rPr>
              <w:t>*800G</w:t>
            </w:r>
          </w:p>
        </w:tc>
        <w:tc>
          <w:tcPr>
            <w:tcW w:w="1390" w:type="dxa"/>
            <w:noWrap w:val="0"/>
            <w:vAlign w:val="center"/>
          </w:tcPr>
          <w:p>
            <w:pPr>
              <w:jc w:val="center"/>
              <w:textAlignment w:val="center"/>
              <w:rPr>
                <w:rFonts w:hint="eastAsia" w:ascii="宋体" w:hAnsi="宋体" w:eastAsia="宋体" w:cs="宋体"/>
                <w:i w:val="0"/>
                <w:color w:val="000000"/>
                <w:kern w:val="0"/>
                <w:sz w:val="20"/>
                <w:szCs w:val="20"/>
                <w:u w:val="none"/>
                <w:lang w:val="en-US" w:eastAsia="zh-CN" w:bidi="ar"/>
              </w:rPr>
            </w:pPr>
            <w:r>
              <w:rPr>
                <w:rFonts w:hint="eastAsia" w:ascii="华文细黑" w:hAnsi="华文细黑" w:eastAsia="华文细黑" w:cs="宋体"/>
                <w:color w:val="000000"/>
                <w:szCs w:val="21"/>
              </w:rPr>
              <w:t>三针五线加强边</w:t>
            </w:r>
          </w:p>
        </w:tc>
        <w:tc>
          <w:tcPr>
            <w:tcW w:w="1379" w:type="dxa"/>
            <w:noWrap w:val="0"/>
            <w:vAlign w:val="center"/>
          </w:tcPr>
          <w:p>
            <w:pPr>
              <w:jc w:val="center"/>
              <w:textAlignment w:val="center"/>
              <w:rPr>
                <w:rFonts w:hint="eastAsia" w:ascii="宋体" w:hAnsi="宋体" w:eastAsia="宋体" w:cs="宋体"/>
                <w:i w:val="0"/>
                <w:color w:val="000000"/>
                <w:kern w:val="0"/>
                <w:sz w:val="20"/>
                <w:szCs w:val="20"/>
                <w:u w:val="none"/>
                <w:lang w:val="en-US" w:eastAsia="zh-CN" w:bidi="ar"/>
              </w:rPr>
            </w:pPr>
            <w:r>
              <w:rPr>
                <w:rFonts w:hint="eastAsia" w:ascii="华文细黑" w:hAnsi="华文细黑" w:eastAsia="华文细黑" w:cs="宋体"/>
                <w:color w:val="000000"/>
                <w:szCs w:val="21"/>
                <w:lang w:eastAsia="zh-CN"/>
              </w:rPr>
              <w:t>标签</w:t>
            </w:r>
            <w:r>
              <w:rPr>
                <w:rFonts w:hint="eastAsia" w:ascii="华文细黑" w:hAnsi="华文细黑" w:eastAsia="华文细黑" w:cs="宋体"/>
                <w:color w:val="000000"/>
                <w:szCs w:val="21"/>
              </w:rPr>
              <w:t>印LOGO</w:t>
            </w:r>
            <w:r>
              <w:rPr>
                <w:rFonts w:hint="eastAsia" w:ascii="华文细黑" w:hAnsi="华文细黑" w:eastAsia="华文细黑" w:cs="宋体"/>
                <w:color w:val="000000"/>
                <w:szCs w:val="21"/>
                <w:lang w:eastAsia="zh-CN"/>
              </w:rPr>
              <w:t>，并注明生产日期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622" w:type="dxa"/>
            <w:noWrap w:val="0"/>
            <w:vAlign w:val="center"/>
          </w:tcPr>
          <w:p>
            <w:pPr>
              <w:keepNext w:val="0"/>
              <w:keepLines w:val="0"/>
              <w:widowControl/>
              <w:suppressLineNumbers w:val="0"/>
              <w:jc w:val="center"/>
              <w:textAlignment w:val="center"/>
              <w:rPr>
                <w:rFonts w:ascii="华文细黑" w:hAnsi="华文细黑" w:eastAsia="华文细黑"/>
                <w:bCs/>
                <w:szCs w:val="21"/>
              </w:rPr>
            </w:pPr>
            <w:r>
              <w:rPr>
                <w:rFonts w:hint="eastAsia" w:ascii="宋体" w:hAnsi="宋体" w:eastAsia="宋体" w:cs="宋体"/>
                <w:i w:val="0"/>
                <w:color w:val="000000"/>
                <w:kern w:val="0"/>
                <w:sz w:val="21"/>
                <w:szCs w:val="21"/>
                <w:u w:val="none"/>
                <w:lang w:val="en-US" w:eastAsia="zh-CN" w:bidi="ar"/>
              </w:rPr>
              <w:t>地巾</w:t>
            </w:r>
          </w:p>
        </w:tc>
        <w:tc>
          <w:tcPr>
            <w:tcW w:w="3623" w:type="dxa"/>
            <w:noWrap w:val="0"/>
            <w:vAlign w:val="center"/>
          </w:tcPr>
          <w:p>
            <w:pPr>
              <w:keepNext w:val="0"/>
              <w:keepLines w:val="0"/>
              <w:widowControl/>
              <w:suppressLineNumbers w:val="0"/>
              <w:jc w:val="center"/>
              <w:textAlignment w:val="center"/>
              <w:rPr>
                <w:rFonts w:ascii="华文细黑" w:hAnsi="华文细黑" w:eastAsia="华文细黑"/>
                <w:bCs/>
                <w:sz w:val="21"/>
                <w:szCs w:val="21"/>
              </w:rPr>
            </w:pPr>
            <w:r>
              <w:rPr>
                <w:rFonts w:hint="eastAsia" w:ascii="宋体" w:hAnsi="宋体" w:eastAsia="宋体" w:cs="宋体"/>
                <w:i w:val="0"/>
                <w:color w:val="000000"/>
                <w:kern w:val="0"/>
                <w:sz w:val="21"/>
                <w:szCs w:val="21"/>
                <w:u w:val="none"/>
                <w:lang w:val="en-US" w:eastAsia="zh-CN" w:bidi="ar"/>
              </w:rPr>
              <w:t>32S/2双股平织工艺</w:t>
            </w:r>
          </w:p>
        </w:tc>
        <w:tc>
          <w:tcPr>
            <w:tcW w:w="867" w:type="dxa"/>
            <w:noWrap w:val="0"/>
            <w:vAlign w:val="center"/>
          </w:tcPr>
          <w:p>
            <w:pPr>
              <w:keepNext w:val="0"/>
              <w:keepLines w:val="0"/>
              <w:widowControl/>
              <w:suppressLineNumbers w:val="0"/>
              <w:jc w:val="center"/>
              <w:textAlignment w:val="center"/>
              <w:rPr>
                <w:rFonts w:hint="eastAsia" w:ascii="宋体" w:hAnsi="宋体" w:eastAsia="宋体" w:cs="宋体"/>
                <w:bCs/>
                <w:sz w:val="21"/>
                <w:szCs w:val="21"/>
                <w:lang w:val="en-US" w:eastAsia="zh-CN"/>
              </w:rPr>
            </w:pPr>
            <w:r>
              <w:rPr>
                <w:rFonts w:hint="eastAsia" w:ascii="宋体" w:hAnsi="宋体" w:cs="宋体"/>
                <w:bCs/>
                <w:sz w:val="21"/>
                <w:szCs w:val="21"/>
                <w:lang w:val="en-US" w:eastAsia="zh-CN"/>
              </w:rPr>
              <w:t>200</w:t>
            </w:r>
          </w:p>
        </w:tc>
        <w:tc>
          <w:tcPr>
            <w:tcW w:w="1404" w:type="dxa"/>
            <w:noWrap w:val="0"/>
            <w:vAlign w:val="center"/>
          </w:tcPr>
          <w:p>
            <w:pPr>
              <w:keepNext w:val="0"/>
              <w:keepLines w:val="0"/>
              <w:widowControl/>
              <w:suppressLineNumbers w:val="0"/>
              <w:jc w:val="center"/>
              <w:textAlignment w:val="center"/>
              <w:rPr>
                <w:rFonts w:ascii="华文细黑" w:hAnsi="华文细黑" w:eastAsia="华文细黑"/>
                <w:bCs/>
                <w:szCs w:val="21"/>
              </w:rPr>
            </w:pPr>
            <w:r>
              <w:rPr>
                <w:rFonts w:hint="eastAsia" w:ascii="宋体" w:hAnsi="宋体" w:eastAsia="宋体" w:cs="宋体"/>
                <w:i w:val="0"/>
                <w:color w:val="000000"/>
                <w:kern w:val="0"/>
                <w:sz w:val="20"/>
                <w:szCs w:val="20"/>
                <w:u w:val="none"/>
                <w:lang w:val="en-US" w:eastAsia="zh-CN" w:bidi="ar"/>
              </w:rPr>
              <w:t>80*50</w:t>
            </w:r>
            <w:r>
              <w:rPr>
                <w:rFonts w:hint="eastAsia" w:ascii="宋体" w:hAnsi="宋体" w:cs="宋体"/>
                <w:i w:val="0"/>
                <w:color w:val="000000"/>
                <w:kern w:val="0"/>
                <w:sz w:val="20"/>
                <w:szCs w:val="20"/>
                <w:u w:val="none"/>
                <w:lang w:val="en-US" w:eastAsia="zh-CN" w:bidi="ar"/>
              </w:rPr>
              <w:t>*450G</w:t>
            </w:r>
          </w:p>
        </w:tc>
        <w:tc>
          <w:tcPr>
            <w:tcW w:w="1390" w:type="dxa"/>
            <w:noWrap w:val="0"/>
            <w:vAlign w:val="center"/>
          </w:tcPr>
          <w:p>
            <w:pPr>
              <w:jc w:val="center"/>
              <w:textAlignment w:val="center"/>
              <w:rPr>
                <w:rFonts w:hint="eastAsia" w:ascii="宋体" w:hAnsi="宋体" w:eastAsia="宋体" w:cs="宋体"/>
                <w:i w:val="0"/>
                <w:color w:val="000000"/>
                <w:kern w:val="0"/>
                <w:sz w:val="20"/>
                <w:szCs w:val="20"/>
                <w:u w:val="none"/>
                <w:lang w:val="en-US" w:eastAsia="zh-CN" w:bidi="ar"/>
              </w:rPr>
            </w:pPr>
            <w:r>
              <w:rPr>
                <w:rFonts w:hint="eastAsia" w:ascii="华文细黑" w:hAnsi="华文细黑" w:eastAsia="华文细黑" w:cs="宋体"/>
                <w:color w:val="000000"/>
                <w:szCs w:val="21"/>
              </w:rPr>
              <w:t>三针五线加强边</w:t>
            </w:r>
          </w:p>
        </w:tc>
        <w:tc>
          <w:tcPr>
            <w:tcW w:w="1379" w:type="dxa"/>
            <w:noWrap w:val="0"/>
            <w:vAlign w:val="center"/>
          </w:tcPr>
          <w:p>
            <w:pPr>
              <w:jc w:val="center"/>
              <w:textAlignment w:val="center"/>
              <w:rPr>
                <w:rFonts w:hint="eastAsia" w:ascii="宋体" w:hAnsi="宋体" w:eastAsia="宋体" w:cs="宋体"/>
                <w:i w:val="0"/>
                <w:color w:val="000000"/>
                <w:kern w:val="0"/>
                <w:sz w:val="20"/>
                <w:szCs w:val="20"/>
                <w:u w:val="none"/>
                <w:lang w:val="en-US" w:eastAsia="zh-CN" w:bidi="ar"/>
              </w:rPr>
            </w:pPr>
            <w:r>
              <w:rPr>
                <w:rFonts w:hint="eastAsia" w:ascii="华文细黑" w:hAnsi="华文细黑" w:eastAsia="华文细黑" w:cs="宋体"/>
                <w:color w:val="000000"/>
                <w:szCs w:val="21"/>
                <w:lang w:eastAsia="zh-CN"/>
              </w:rPr>
              <w:t>标签</w:t>
            </w:r>
            <w:r>
              <w:rPr>
                <w:rFonts w:hint="eastAsia" w:ascii="华文细黑" w:hAnsi="华文细黑" w:eastAsia="华文细黑" w:cs="宋体"/>
                <w:color w:val="000000"/>
                <w:szCs w:val="21"/>
              </w:rPr>
              <w:t>印LOGO</w:t>
            </w:r>
            <w:r>
              <w:rPr>
                <w:rFonts w:hint="eastAsia" w:ascii="华文细黑" w:hAnsi="华文细黑" w:eastAsia="华文细黑" w:cs="宋体"/>
                <w:color w:val="000000"/>
                <w:szCs w:val="21"/>
                <w:lang w:eastAsia="zh-CN"/>
              </w:rPr>
              <w:t>，并注明生产日期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622" w:type="dxa"/>
            <w:noWrap w:val="0"/>
            <w:vAlign w:val="center"/>
          </w:tcPr>
          <w:p>
            <w:pPr>
              <w:keepNext w:val="0"/>
              <w:keepLines w:val="0"/>
              <w:widowControl/>
              <w:suppressLineNumbers w:val="0"/>
              <w:jc w:val="center"/>
              <w:textAlignment w:val="center"/>
              <w:rPr>
                <w:rFonts w:ascii="华文细黑" w:hAnsi="华文细黑" w:eastAsia="华文细黑"/>
                <w:bCs/>
                <w:szCs w:val="21"/>
              </w:rPr>
            </w:pPr>
            <w:r>
              <w:rPr>
                <w:rFonts w:hint="eastAsia" w:ascii="宋体" w:hAnsi="宋体" w:eastAsia="宋体" w:cs="宋体"/>
                <w:i w:val="0"/>
                <w:color w:val="000000"/>
                <w:kern w:val="0"/>
                <w:sz w:val="21"/>
                <w:szCs w:val="21"/>
                <w:u w:val="none"/>
                <w:lang w:val="en-US" w:eastAsia="zh-CN" w:bidi="ar"/>
              </w:rPr>
              <w:t>面巾</w:t>
            </w:r>
          </w:p>
        </w:tc>
        <w:tc>
          <w:tcPr>
            <w:tcW w:w="3623" w:type="dxa"/>
            <w:noWrap w:val="0"/>
            <w:vAlign w:val="center"/>
          </w:tcPr>
          <w:p>
            <w:pPr>
              <w:keepNext w:val="0"/>
              <w:keepLines w:val="0"/>
              <w:widowControl/>
              <w:suppressLineNumbers w:val="0"/>
              <w:jc w:val="center"/>
              <w:textAlignment w:val="center"/>
              <w:rPr>
                <w:rFonts w:ascii="华文细黑" w:hAnsi="华文细黑" w:eastAsia="华文细黑"/>
                <w:bCs/>
                <w:sz w:val="21"/>
                <w:szCs w:val="21"/>
              </w:rPr>
            </w:pPr>
            <w:r>
              <w:rPr>
                <w:rFonts w:hint="eastAsia" w:ascii="宋体" w:hAnsi="宋体" w:eastAsia="宋体" w:cs="宋体"/>
                <w:i w:val="0"/>
                <w:color w:val="000000"/>
                <w:kern w:val="0"/>
                <w:sz w:val="21"/>
                <w:szCs w:val="21"/>
                <w:u w:val="none"/>
                <w:lang w:val="en-US" w:eastAsia="zh-CN" w:bidi="ar"/>
              </w:rPr>
              <w:t>16S/1单纱螺旋织造</w:t>
            </w:r>
          </w:p>
        </w:tc>
        <w:tc>
          <w:tcPr>
            <w:tcW w:w="867" w:type="dxa"/>
            <w:noWrap w:val="0"/>
            <w:vAlign w:val="center"/>
          </w:tcPr>
          <w:p>
            <w:pPr>
              <w:keepNext w:val="0"/>
              <w:keepLines w:val="0"/>
              <w:widowControl/>
              <w:suppressLineNumbers w:val="0"/>
              <w:jc w:val="center"/>
              <w:textAlignment w:val="center"/>
              <w:rPr>
                <w:rFonts w:hint="eastAsia" w:ascii="宋体" w:hAnsi="宋体" w:eastAsia="宋体" w:cs="宋体"/>
                <w:bCs/>
                <w:sz w:val="21"/>
                <w:szCs w:val="21"/>
                <w:lang w:val="en-US" w:eastAsia="zh-CN"/>
              </w:rPr>
            </w:pPr>
            <w:r>
              <w:rPr>
                <w:rFonts w:hint="eastAsia" w:ascii="宋体" w:hAnsi="宋体" w:cs="宋体"/>
                <w:bCs/>
                <w:sz w:val="21"/>
                <w:szCs w:val="21"/>
                <w:lang w:val="en-US" w:eastAsia="zh-CN"/>
              </w:rPr>
              <w:t>600</w:t>
            </w:r>
          </w:p>
        </w:tc>
        <w:tc>
          <w:tcPr>
            <w:tcW w:w="1404" w:type="dxa"/>
            <w:noWrap w:val="0"/>
            <w:vAlign w:val="center"/>
          </w:tcPr>
          <w:p>
            <w:pPr>
              <w:keepNext w:val="0"/>
              <w:keepLines w:val="0"/>
              <w:widowControl/>
              <w:suppressLineNumbers w:val="0"/>
              <w:jc w:val="center"/>
              <w:textAlignment w:val="center"/>
              <w:rPr>
                <w:rFonts w:ascii="华文细黑" w:hAnsi="华文细黑" w:eastAsia="华文细黑"/>
                <w:bCs/>
                <w:szCs w:val="21"/>
              </w:rPr>
            </w:pPr>
            <w:r>
              <w:rPr>
                <w:rFonts w:hint="eastAsia" w:ascii="宋体" w:hAnsi="宋体" w:eastAsia="宋体" w:cs="宋体"/>
                <w:i w:val="0"/>
                <w:color w:val="000000"/>
                <w:kern w:val="0"/>
                <w:sz w:val="20"/>
                <w:szCs w:val="20"/>
                <w:u w:val="none"/>
                <w:lang w:val="en-US" w:eastAsia="zh-CN" w:bidi="ar"/>
              </w:rPr>
              <w:t>75*</w:t>
            </w:r>
            <w:r>
              <w:rPr>
                <w:rFonts w:hint="eastAsia" w:ascii="宋体" w:hAnsi="宋体" w:cs="宋体"/>
                <w:i w:val="0"/>
                <w:color w:val="000000"/>
                <w:kern w:val="0"/>
                <w:sz w:val="20"/>
                <w:szCs w:val="20"/>
                <w:u w:val="none"/>
                <w:lang w:val="en-US" w:eastAsia="zh-CN" w:bidi="ar"/>
              </w:rPr>
              <w:t>35*180G</w:t>
            </w:r>
          </w:p>
        </w:tc>
        <w:tc>
          <w:tcPr>
            <w:tcW w:w="1390" w:type="dxa"/>
            <w:noWrap w:val="0"/>
            <w:vAlign w:val="center"/>
          </w:tcPr>
          <w:p>
            <w:pPr>
              <w:jc w:val="center"/>
              <w:textAlignment w:val="center"/>
              <w:rPr>
                <w:rFonts w:hint="eastAsia" w:ascii="宋体" w:hAnsi="宋体" w:eastAsia="宋体" w:cs="宋体"/>
                <w:i w:val="0"/>
                <w:color w:val="000000"/>
                <w:kern w:val="0"/>
                <w:sz w:val="20"/>
                <w:szCs w:val="20"/>
                <w:u w:val="none"/>
                <w:lang w:val="en-US" w:eastAsia="zh-CN" w:bidi="ar"/>
              </w:rPr>
            </w:pPr>
            <w:r>
              <w:rPr>
                <w:rFonts w:hint="eastAsia" w:ascii="华文细黑" w:hAnsi="华文细黑" w:eastAsia="华文细黑" w:cs="宋体"/>
                <w:color w:val="000000"/>
                <w:szCs w:val="21"/>
              </w:rPr>
              <w:t>三针五线加强边</w:t>
            </w:r>
          </w:p>
        </w:tc>
        <w:tc>
          <w:tcPr>
            <w:tcW w:w="1379" w:type="dxa"/>
            <w:noWrap w:val="0"/>
            <w:vAlign w:val="center"/>
          </w:tcPr>
          <w:p>
            <w:pPr>
              <w:jc w:val="center"/>
              <w:textAlignment w:val="center"/>
              <w:rPr>
                <w:rFonts w:hint="eastAsia" w:ascii="宋体" w:hAnsi="宋体" w:eastAsia="宋体" w:cs="宋体"/>
                <w:i w:val="0"/>
                <w:color w:val="000000"/>
                <w:kern w:val="0"/>
                <w:sz w:val="20"/>
                <w:szCs w:val="20"/>
                <w:u w:val="none"/>
                <w:lang w:val="en-US" w:eastAsia="zh-CN" w:bidi="ar"/>
              </w:rPr>
            </w:pPr>
            <w:r>
              <w:rPr>
                <w:rFonts w:hint="eastAsia" w:ascii="华文细黑" w:hAnsi="华文细黑" w:eastAsia="华文细黑" w:cs="宋体"/>
                <w:color w:val="000000"/>
                <w:szCs w:val="21"/>
                <w:lang w:eastAsia="zh-CN"/>
              </w:rPr>
              <w:t>标签</w:t>
            </w:r>
            <w:r>
              <w:rPr>
                <w:rFonts w:hint="eastAsia" w:ascii="华文细黑" w:hAnsi="华文细黑" w:eastAsia="华文细黑" w:cs="宋体"/>
                <w:color w:val="000000"/>
                <w:szCs w:val="21"/>
              </w:rPr>
              <w:t>印LOGO</w:t>
            </w:r>
            <w:r>
              <w:rPr>
                <w:rFonts w:hint="eastAsia" w:ascii="华文细黑" w:hAnsi="华文细黑" w:eastAsia="华文细黑" w:cs="宋体"/>
                <w:color w:val="000000"/>
                <w:szCs w:val="21"/>
                <w:lang w:eastAsia="zh-CN"/>
              </w:rPr>
              <w:t>，并注明生产日期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622" w:type="dxa"/>
            <w:noWrap w:val="0"/>
            <w:vAlign w:val="top"/>
          </w:tcPr>
          <w:p>
            <w:pPr>
              <w:pStyle w:val="33"/>
              <w:spacing w:line="240" w:lineRule="auto"/>
              <w:outlineLvl w:val="1"/>
              <w:rPr>
                <w:rFonts w:ascii="华文细黑" w:hAnsi="华文细黑" w:eastAsia="华文细黑"/>
                <w:bCs/>
                <w:szCs w:val="21"/>
              </w:rPr>
            </w:pPr>
            <w:r>
              <w:rPr>
                <w:rFonts w:hint="eastAsia" w:ascii="华文细黑" w:hAnsi="华文细黑" w:eastAsia="华文细黑"/>
                <w:bCs/>
                <w:szCs w:val="21"/>
                <w:lang w:val="en-US" w:eastAsia="zh-CN"/>
              </w:rPr>
              <w:t>备注</w:t>
            </w:r>
          </w:p>
        </w:tc>
        <w:tc>
          <w:tcPr>
            <w:tcW w:w="8663" w:type="dxa"/>
            <w:gridSpan w:val="5"/>
            <w:noWrap w:val="0"/>
            <w:vAlign w:val="top"/>
          </w:tcPr>
          <w:p>
            <w:pPr>
              <w:jc w:val="center"/>
              <w:textAlignment w:val="center"/>
              <w:rPr>
                <w:rFonts w:hint="eastAsia" w:ascii="宋体" w:hAnsi="宋体" w:eastAsia="宋体" w:cs="宋体"/>
                <w:i w:val="0"/>
                <w:color w:val="000000"/>
                <w:kern w:val="0"/>
                <w:sz w:val="20"/>
                <w:szCs w:val="20"/>
                <w:u w:val="none"/>
                <w:lang w:val="en-US" w:eastAsia="zh-CN" w:bidi="ar"/>
              </w:rPr>
            </w:pPr>
            <w:r>
              <w:rPr>
                <w:rFonts w:hint="eastAsia" w:ascii="华文细黑" w:hAnsi="华文细黑" w:eastAsia="华文细黑"/>
                <w:bCs/>
                <w:szCs w:val="21"/>
                <w:lang w:eastAsia="zh-CN"/>
              </w:rPr>
              <w:t>花色图案需与酒店现用的的保持一致</w:t>
            </w:r>
          </w:p>
        </w:tc>
      </w:tr>
    </w:tbl>
    <w:p/>
    <w:p>
      <w:pPr>
        <w:numPr>
          <w:ilvl w:val="255"/>
          <w:numId w:val="0"/>
        </w:numPr>
        <w:spacing w:line="360" w:lineRule="auto"/>
        <w:rPr>
          <w:rFonts w:hint="eastAsia" w:ascii="华文细黑" w:hAnsi="华文细黑" w:eastAsia="华文细黑"/>
          <w:szCs w:val="21"/>
          <w:highlight w:val="none"/>
          <w:lang w:val="en-US" w:eastAsia="zh-CN"/>
        </w:rPr>
      </w:pPr>
    </w:p>
    <w:p>
      <w:pPr>
        <w:numPr>
          <w:ilvl w:val="255"/>
          <w:numId w:val="0"/>
        </w:numPr>
        <w:spacing w:line="360" w:lineRule="auto"/>
        <w:rPr>
          <w:rFonts w:hint="eastAsia" w:ascii="华文细黑" w:hAnsi="华文细黑" w:eastAsia="华文细黑"/>
          <w:szCs w:val="21"/>
          <w:highlight w:val="none"/>
          <w:lang w:val="en-US" w:eastAsia="zh-CN"/>
        </w:rPr>
      </w:pPr>
      <w:r>
        <w:rPr>
          <w:rFonts w:hint="eastAsia" w:ascii="华文细黑" w:hAnsi="华文细黑" w:eastAsia="华文细黑"/>
          <w:szCs w:val="21"/>
          <w:highlight w:val="none"/>
          <w:lang w:val="en-US" w:eastAsia="zh-CN"/>
        </w:rPr>
        <w:br w:type="page"/>
      </w:r>
    </w:p>
    <w:p>
      <w:pPr>
        <w:autoSpaceDE w:val="0"/>
        <w:autoSpaceDN w:val="0"/>
        <w:adjustRightInd w:val="0"/>
        <w:spacing w:line="360" w:lineRule="auto"/>
        <w:rPr>
          <w:rFonts w:hint="eastAsia" w:ascii="华文细黑" w:hAnsi="华文细黑" w:eastAsia="华文细黑" w:cs="华文细黑"/>
          <w:b/>
          <w:sz w:val="30"/>
          <w:szCs w:val="30"/>
          <w:lang w:val="zh-CN"/>
        </w:rPr>
      </w:pPr>
      <w:r>
        <w:rPr>
          <w:rFonts w:hint="eastAsia" w:ascii="华文细黑" w:hAnsi="华文细黑" w:eastAsia="华文细黑" w:cs="华文细黑"/>
          <w:b/>
          <w:bCs/>
          <w:sz w:val="21"/>
          <w:szCs w:val="21"/>
          <w:lang w:val="zh-CN"/>
        </w:rPr>
        <w:t>样式</w:t>
      </w:r>
      <w:r>
        <w:rPr>
          <w:rFonts w:hint="eastAsia" w:ascii="华文细黑" w:hAnsi="华文细黑" w:eastAsia="华文细黑" w:cs="华文细黑"/>
          <w:b/>
          <w:bCs/>
          <w:sz w:val="21"/>
          <w:szCs w:val="21"/>
          <w:lang w:val="en-US" w:eastAsia="zh-CN"/>
        </w:rPr>
        <w:t>4</w:t>
      </w:r>
      <w:r>
        <w:rPr>
          <w:rFonts w:hint="eastAsia" w:ascii="华文细黑" w:hAnsi="华文细黑" w:eastAsia="华文细黑" w:cs="华文细黑"/>
          <w:b/>
          <w:bCs/>
          <w:sz w:val="21"/>
          <w:szCs w:val="21"/>
          <w:lang w:val="zh-CN"/>
        </w:rPr>
        <w:t>、</w:t>
      </w:r>
      <w:r>
        <w:rPr>
          <w:rFonts w:hint="eastAsia" w:ascii="华文细黑" w:hAnsi="华文细黑" w:eastAsia="华文细黑" w:cs="华文细黑"/>
          <w:b/>
          <w:bCs/>
          <w:sz w:val="21"/>
          <w:szCs w:val="21"/>
          <w:lang w:val="en-US" w:eastAsia="zh-CN"/>
        </w:rPr>
        <w:t xml:space="preserve">                           </w:t>
      </w:r>
      <w:r>
        <w:rPr>
          <w:rFonts w:hint="eastAsia" w:ascii="华文细黑" w:hAnsi="华文细黑" w:eastAsia="华文细黑" w:cs="华文细黑"/>
          <w:b/>
          <w:sz w:val="30"/>
          <w:szCs w:val="30"/>
          <w:lang w:val="zh-CN"/>
        </w:rPr>
        <w:t>售后服务承诺书</w:t>
      </w:r>
    </w:p>
    <w:tbl>
      <w:tblPr>
        <w:tblStyle w:val="22"/>
        <w:tblpPr w:leftFromText="180" w:rightFromText="180" w:vertAnchor="text" w:horzAnchor="page" w:tblpX="2152" w:tblpY="475"/>
        <w:tblOverlap w:val="never"/>
        <w:tblW w:w="8304"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28"/>
        <w:gridCol w:w="3060"/>
        <w:gridCol w:w="1800"/>
        <w:gridCol w:w="261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53" w:hRule="atLeast"/>
        </w:trPr>
        <w:tc>
          <w:tcPr>
            <w:tcW w:w="828" w:type="dxa"/>
            <w:vAlign w:val="center"/>
          </w:tcPr>
          <w:p>
            <w:pPr>
              <w:autoSpaceDE w:val="0"/>
              <w:autoSpaceDN w:val="0"/>
              <w:adjustRightInd w:val="0"/>
              <w:spacing w:line="360" w:lineRule="auto"/>
              <w:jc w:val="center"/>
              <w:rPr>
                <w:rFonts w:hint="eastAsia" w:ascii="华文细黑" w:hAnsi="华文细黑" w:eastAsia="华文细黑" w:cs="华文细黑"/>
                <w:sz w:val="21"/>
                <w:szCs w:val="21"/>
                <w:lang w:val="zh-CN"/>
              </w:rPr>
            </w:pPr>
            <w:r>
              <w:rPr>
                <w:rFonts w:hint="eastAsia" w:ascii="华文细黑" w:hAnsi="华文细黑" w:eastAsia="华文细黑" w:cs="华文细黑"/>
                <w:sz w:val="21"/>
                <w:szCs w:val="21"/>
                <w:lang w:val="zh-CN"/>
              </w:rPr>
              <w:t>序号</w:t>
            </w:r>
          </w:p>
        </w:tc>
        <w:tc>
          <w:tcPr>
            <w:tcW w:w="3060" w:type="dxa"/>
            <w:vAlign w:val="center"/>
          </w:tcPr>
          <w:p>
            <w:pPr>
              <w:autoSpaceDE w:val="0"/>
              <w:autoSpaceDN w:val="0"/>
              <w:adjustRightInd w:val="0"/>
              <w:spacing w:line="360" w:lineRule="auto"/>
              <w:jc w:val="center"/>
              <w:rPr>
                <w:rFonts w:hint="eastAsia" w:ascii="华文细黑" w:hAnsi="华文细黑" w:eastAsia="华文细黑" w:cs="华文细黑"/>
                <w:sz w:val="21"/>
                <w:szCs w:val="21"/>
                <w:lang w:val="zh-CN"/>
              </w:rPr>
            </w:pPr>
            <w:r>
              <w:rPr>
                <w:rFonts w:hint="eastAsia" w:ascii="华文细黑" w:hAnsi="华文细黑" w:eastAsia="华文细黑" w:cs="华文细黑"/>
                <w:sz w:val="21"/>
                <w:szCs w:val="21"/>
                <w:lang w:val="zh-CN"/>
              </w:rPr>
              <w:t>售后服务内容</w:t>
            </w:r>
          </w:p>
        </w:tc>
        <w:tc>
          <w:tcPr>
            <w:tcW w:w="1800" w:type="dxa"/>
            <w:vAlign w:val="center"/>
          </w:tcPr>
          <w:p>
            <w:pPr>
              <w:autoSpaceDE w:val="0"/>
              <w:autoSpaceDN w:val="0"/>
              <w:adjustRightInd w:val="0"/>
              <w:spacing w:line="360" w:lineRule="auto"/>
              <w:jc w:val="center"/>
              <w:rPr>
                <w:rFonts w:hint="eastAsia" w:ascii="华文细黑" w:hAnsi="华文细黑" w:eastAsia="华文细黑" w:cs="华文细黑"/>
                <w:sz w:val="21"/>
                <w:szCs w:val="21"/>
                <w:lang w:val="zh-CN"/>
              </w:rPr>
            </w:pPr>
            <w:r>
              <w:rPr>
                <w:rFonts w:hint="eastAsia" w:ascii="华文细黑" w:hAnsi="华文细黑" w:eastAsia="华文细黑" w:cs="华文细黑"/>
                <w:sz w:val="21"/>
                <w:szCs w:val="21"/>
                <w:lang w:val="zh-CN"/>
              </w:rPr>
              <w:t>期限（时间）</w:t>
            </w:r>
          </w:p>
        </w:tc>
        <w:tc>
          <w:tcPr>
            <w:tcW w:w="2616" w:type="dxa"/>
            <w:vAlign w:val="center"/>
          </w:tcPr>
          <w:p>
            <w:pPr>
              <w:autoSpaceDE w:val="0"/>
              <w:autoSpaceDN w:val="0"/>
              <w:adjustRightInd w:val="0"/>
              <w:spacing w:line="360" w:lineRule="auto"/>
              <w:jc w:val="center"/>
              <w:rPr>
                <w:rFonts w:hint="eastAsia" w:ascii="华文细黑" w:hAnsi="华文细黑" w:eastAsia="华文细黑" w:cs="华文细黑"/>
                <w:sz w:val="21"/>
                <w:szCs w:val="21"/>
                <w:lang w:val="zh-CN"/>
              </w:rPr>
            </w:pPr>
            <w:r>
              <w:rPr>
                <w:rFonts w:hint="eastAsia" w:ascii="华文细黑" w:hAnsi="华文细黑" w:eastAsia="华文细黑" w:cs="华文细黑"/>
                <w:sz w:val="21"/>
                <w:szCs w:val="21"/>
                <w:lang w:val="zh-CN"/>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53" w:hRule="atLeast"/>
        </w:trPr>
        <w:tc>
          <w:tcPr>
            <w:tcW w:w="828" w:type="dxa"/>
            <w:vAlign w:val="center"/>
          </w:tcPr>
          <w:p>
            <w:pPr>
              <w:spacing w:before="25" w:after="25" w:line="360" w:lineRule="auto"/>
              <w:jc w:val="center"/>
              <w:rPr>
                <w:rFonts w:hint="eastAsia" w:ascii="华文细黑" w:hAnsi="华文细黑" w:eastAsia="华文细黑" w:cs="华文细黑"/>
                <w:sz w:val="21"/>
                <w:szCs w:val="21"/>
              </w:rPr>
            </w:pPr>
            <w:r>
              <w:rPr>
                <w:rFonts w:hint="eastAsia" w:ascii="华文细黑" w:hAnsi="华文细黑" w:eastAsia="华文细黑" w:cs="华文细黑"/>
                <w:sz w:val="21"/>
                <w:szCs w:val="21"/>
              </w:rPr>
              <w:t>1</w:t>
            </w:r>
          </w:p>
        </w:tc>
        <w:tc>
          <w:tcPr>
            <w:tcW w:w="3060" w:type="dxa"/>
            <w:vAlign w:val="center"/>
          </w:tcPr>
          <w:p>
            <w:pPr>
              <w:spacing w:before="25" w:after="25" w:line="360" w:lineRule="auto"/>
              <w:jc w:val="center"/>
              <w:rPr>
                <w:rFonts w:hint="eastAsia" w:ascii="华文细黑" w:hAnsi="华文细黑" w:eastAsia="华文细黑" w:cs="华文细黑"/>
                <w:sz w:val="21"/>
                <w:szCs w:val="21"/>
                <w:lang w:val="zh-CN"/>
              </w:rPr>
            </w:pPr>
            <w:r>
              <w:rPr>
                <w:rFonts w:hint="eastAsia" w:ascii="华文细黑" w:hAnsi="华文细黑" w:eastAsia="华文细黑" w:cs="华文细黑"/>
                <w:sz w:val="21"/>
                <w:szCs w:val="21"/>
                <w:lang w:val="zh-CN"/>
              </w:rPr>
              <w:t>免费更换（质保期）</w:t>
            </w:r>
          </w:p>
        </w:tc>
        <w:tc>
          <w:tcPr>
            <w:tcW w:w="1800" w:type="dxa"/>
            <w:vAlign w:val="center"/>
          </w:tcPr>
          <w:p>
            <w:pPr>
              <w:spacing w:before="25" w:after="25" w:line="360" w:lineRule="auto"/>
              <w:jc w:val="center"/>
              <w:rPr>
                <w:rFonts w:hint="eastAsia" w:ascii="华文细黑" w:hAnsi="华文细黑" w:eastAsia="华文细黑" w:cs="华文细黑"/>
                <w:sz w:val="21"/>
                <w:szCs w:val="21"/>
              </w:rPr>
            </w:pPr>
          </w:p>
        </w:tc>
        <w:tc>
          <w:tcPr>
            <w:tcW w:w="2616" w:type="dxa"/>
            <w:vAlign w:val="center"/>
          </w:tcPr>
          <w:p>
            <w:pPr>
              <w:spacing w:before="25" w:after="25" w:line="360" w:lineRule="auto"/>
              <w:jc w:val="center"/>
              <w:rPr>
                <w:rFonts w:hint="eastAsia" w:ascii="华文细黑" w:hAnsi="华文细黑" w:eastAsia="华文细黑" w:cs="华文细黑"/>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54" w:hRule="atLeast"/>
        </w:trPr>
        <w:tc>
          <w:tcPr>
            <w:tcW w:w="828" w:type="dxa"/>
            <w:vAlign w:val="center"/>
          </w:tcPr>
          <w:p>
            <w:pPr>
              <w:spacing w:before="25" w:after="25" w:line="360" w:lineRule="auto"/>
              <w:jc w:val="center"/>
              <w:rPr>
                <w:rFonts w:hint="eastAsia" w:ascii="华文细黑" w:hAnsi="华文细黑" w:eastAsia="华文细黑" w:cs="华文细黑"/>
                <w:sz w:val="21"/>
                <w:szCs w:val="21"/>
              </w:rPr>
            </w:pPr>
            <w:r>
              <w:rPr>
                <w:rFonts w:hint="eastAsia" w:ascii="华文细黑" w:hAnsi="华文细黑" w:eastAsia="华文细黑" w:cs="华文细黑"/>
                <w:sz w:val="21"/>
                <w:szCs w:val="21"/>
              </w:rPr>
              <w:t>2</w:t>
            </w:r>
          </w:p>
        </w:tc>
        <w:tc>
          <w:tcPr>
            <w:tcW w:w="3060" w:type="dxa"/>
            <w:vAlign w:val="center"/>
          </w:tcPr>
          <w:p>
            <w:pPr>
              <w:spacing w:before="25" w:after="25" w:line="360" w:lineRule="auto"/>
              <w:jc w:val="center"/>
              <w:rPr>
                <w:rFonts w:hint="eastAsia" w:ascii="华文细黑" w:hAnsi="华文细黑" w:eastAsia="华文细黑" w:cs="华文细黑"/>
                <w:sz w:val="21"/>
                <w:szCs w:val="21"/>
                <w:lang w:val="zh-CN"/>
              </w:rPr>
            </w:pPr>
            <w:r>
              <w:rPr>
                <w:rFonts w:hint="eastAsia" w:ascii="华文细黑" w:hAnsi="华文细黑" w:eastAsia="华文细黑" w:cs="华文细黑"/>
                <w:sz w:val="21"/>
                <w:szCs w:val="21"/>
                <w:lang w:val="zh-CN"/>
              </w:rPr>
              <w:t>免费维修</w:t>
            </w:r>
          </w:p>
        </w:tc>
        <w:tc>
          <w:tcPr>
            <w:tcW w:w="1800" w:type="dxa"/>
            <w:vAlign w:val="center"/>
          </w:tcPr>
          <w:p>
            <w:pPr>
              <w:spacing w:before="25" w:after="25" w:line="360" w:lineRule="auto"/>
              <w:jc w:val="center"/>
              <w:rPr>
                <w:rFonts w:hint="eastAsia" w:ascii="华文细黑" w:hAnsi="华文细黑" w:eastAsia="华文细黑" w:cs="华文细黑"/>
                <w:sz w:val="21"/>
                <w:szCs w:val="21"/>
              </w:rPr>
            </w:pPr>
          </w:p>
        </w:tc>
        <w:tc>
          <w:tcPr>
            <w:tcW w:w="2616" w:type="dxa"/>
            <w:vAlign w:val="center"/>
          </w:tcPr>
          <w:p>
            <w:pPr>
              <w:spacing w:before="25" w:after="25" w:line="360" w:lineRule="auto"/>
              <w:jc w:val="center"/>
              <w:rPr>
                <w:rFonts w:hint="eastAsia" w:ascii="华文细黑" w:hAnsi="华文细黑" w:eastAsia="华文细黑" w:cs="华文细黑"/>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53" w:hRule="atLeast"/>
        </w:trPr>
        <w:tc>
          <w:tcPr>
            <w:tcW w:w="828" w:type="dxa"/>
            <w:vAlign w:val="center"/>
          </w:tcPr>
          <w:p>
            <w:pPr>
              <w:spacing w:before="25" w:after="25" w:line="360" w:lineRule="auto"/>
              <w:jc w:val="center"/>
              <w:rPr>
                <w:rFonts w:hint="eastAsia" w:ascii="华文细黑" w:hAnsi="华文细黑" w:eastAsia="华文细黑" w:cs="华文细黑"/>
                <w:sz w:val="21"/>
                <w:szCs w:val="21"/>
              </w:rPr>
            </w:pPr>
            <w:r>
              <w:rPr>
                <w:rFonts w:hint="eastAsia" w:ascii="华文细黑" w:hAnsi="华文细黑" w:eastAsia="华文细黑" w:cs="华文细黑"/>
                <w:sz w:val="21"/>
                <w:szCs w:val="21"/>
              </w:rPr>
              <w:t>3</w:t>
            </w:r>
          </w:p>
        </w:tc>
        <w:tc>
          <w:tcPr>
            <w:tcW w:w="3060" w:type="dxa"/>
            <w:vAlign w:val="center"/>
          </w:tcPr>
          <w:p>
            <w:pPr>
              <w:spacing w:before="25" w:after="25" w:line="360" w:lineRule="auto"/>
              <w:jc w:val="center"/>
              <w:rPr>
                <w:rFonts w:hint="eastAsia" w:ascii="华文细黑" w:hAnsi="华文细黑" w:eastAsia="华文细黑" w:cs="华文细黑"/>
                <w:sz w:val="21"/>
                <w:szCs w:val="21"/>
                <w:lang w:val="zh-CN"/>
              </w:rPr>
            </w:pPr>
            <w:r>
              <w:rPr>
                <w:rFonts w:hint="eastAsia" w:ascii="华文细黑" w:hAnsi="华文细黑" w:eastAsia="华文细黑" w:cs="华文细黑"/>
                <w:sz w:val="21"/>
                <w:szCs w:val="21"/>
                <w:lang w:val="zh-CN"/>
              </w:rPr>
              <w:t>服务响应</w:t>
            </w:r>
          </w:p>
        </w:tc>
        <w:tc>
          <w:tcPr>
            <w:tcW w:w="1800" w:type="dxa"/>
            <w:vAlign w:val="center"/>
          </w:tcPr>
          <w:p>
            <w:pPr>
              <w:spacing w:before="25" w:after="25" w:line="360" w:lineRule="auto"/>
              <w:jc w:val="center"/>
              <w:rPr>
                <w:rFonts w:hint="eastAsia" w:ascii="华文细黑" w:hAnsi="华文细黑" w:eastAsia="华文细黑" w:cs="华文细黑"/>
                <w:sz w:val="21"/>
                <w:szCs w:val="21"/>
              </w:rPr>
            </w:pPr>
          </w:p>
        </w:tc>
        <w:tc>
          <w:tcPr>
            <w:tcW w:w="2616" w:type="dxa"/>
            <w:vAlign w:val="center"/>
          </w:tcPr>
          <w:p>
            <w:pPr>
              <w:spacing w:before="25" w:after="25" w:line="360" w:lineRule="auto"/>
              <w:jc w:val="center"/>
              <w:rPr>
                <w:rFonts w:hint="eastAsia" w:ascii="华文细黑" w:hAnsi="华文细黑" w:eastAsia="华文细黑" w:cs="华文细黑"/>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53" w:hRule="atLeast"/>
        </w:trPr>
        <w:tc>
          <w:tcPr>
            <w:tcW w:w="828" w:type="dxa"/>
            <w:vAlign w:val="center"/>
          </w:tcPr>
          <w:p>
            <w:pPr>
              <w:spacing w:before="25" w:after="25" w:line="360" w:lineRule="auto"/>
              <w:jc w:val="center"/>
              <w:rPr>
                <w:rFonts w:hint="eastAsia" w:ascii="华文细黑" w:hAnsi="华文细黑" w:eastAsia="华文细黑" w:cs="华文细黑"/>
                <w:sz w:val="21"/>
                <w:szCs w:val="21"/>
              </w:rPr>
            </w:pPr>
            <w:r>
              <w:rPr>
                <w:rFonts w:hint="eastAsia" w:ascii="华文细黑" w:hAnsi="华文细黑" w:eastAsia="华文细黑" w:cs="华文细黑"/>
                <w:sz w:val="21"/>
                <w:szCs w:val="21"/>
              </w:rPr>
              <w:t>4</w:t>
            </w:r>
          </w:p>
        </w:tc>
        <w:tc>
          <w:tcPr>
            <w:tcW w:w="3060" w:type="dxa"/>
            <w:vAlign w:val="center"/>
          </w:tcPr>
          <w:p>
            <w:pPr>
              <w:spacing w:before="25" w:after="25" w:line="360" w:lineRule="auto"/>
              <w:jc w:val="center"/>
              <w:rPr>
                <w:rFonts w:hint="eastAsia" w:ascii="华文细黑" w:hAnsi="华文细黑" w:eastAsia="华文细黑" w:cs="华文细黑"/>
                <w:sz w:val="21"/>
                <w:szCs w:val="21"/>
                <w:lang w:val="zh-CN"/>
              </w:rPr>
            </w:pPr>
            <w:r>
              <w:rPr>
                <w:rFonts w:hint="eastAsia" w:ascii="华文细黑" w:hAnsi="华文细黑" w:eastAsia="华文细黑" w:cs="华文细黑"/>
                <w:sz w:val="21"/>
                <w:szCs w:val="21"/>
                <w:lang w:val="zh-CN"/>
              </w:rPr>
              <w:t>到达现场</w:t>
            </w:r>
          </w:p>
        </w:tc>
        <w:tc>
          <w:tcPr>
            <w:tcW w:w="1800" w:type="dxa"/>
            <w:vAlign w:val="center"/>
          </w:tcPr>
          <w:p>
            <w:pPr>
              <w:spacing w:before="25" w:after="25" w:line="360" w:lineRule="auto"/>
              <w:jc w:val="center"/>
              <w:rPr>
                <w:rFonts w:hint="eastAsia" w:ascii="华文细黑" w:hAnsi="华文细黑" w:eastAsia="华文细黑" w:cs="华文细黑"/>
                <w:sz w:val="21"/>
                <w:szCs w:val="21"/>
              </w:rPr>
            </w:pPr>
          </w:p>
        </w:tc>
        <w:tc>
          <w:tcPr>
            <w:tcW w:w="2616" w:type="dxa"/>
            <w:vAlign w:val="center"/>
          </w:tcPr>
          <w:p>
            <w:pPr>
              <w:spacing w:before="25" w:after="25" w:line="360" w:lineRule="auto"/>
              <w:jc w:val="center"/>
              <w:rPr>
                <w:rFonts w:hint="eastAsia" w:ascii="华文细黑" w:hAnsi="华文细黑" w:eastAsia="华文细黑" w:cs="华文细黑"/>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54" w:hRule="atLeast"/>
        </w:trPr>
        <w:tc>
          <w:tcPr>
            <w:tcW w:w="828" w:type="dxa"/>
            <w:vAlign w:val="center"/>
          </w:tcPr>
          <w:p>
            <w:pPr>
              <w:spacing w:before="25" w:after="25" w:line="360" w:lineRule="auto"/>
              <w:jc w:val="center"/>
              <w:rPr>
                <w:rFonts w:hint="eastAsia" w:ascii="华文细黑" w:hAnsi="华文细黑" w:eastAsia="华文细黑" w:cs="华文细黑"/>
                <w:sz w:val="21"/>
                <w:szCs w:val="21"/>
              </w:rPr>
            </w:pPr>
            <w:r>
              <w:rPr>
                <w:rFonts w:hint="eastAsia" w:ascii="华文细黑" w:hAnsi="华文细黑" w:eastAsia="华文细黑" w:cs="华文细黑"/>
                <w:sz w:val="21"/>
                <w:szCs w:val="21"/>
              </w:rPr>
              <w:t>5</w:t>
            </w:r>
          </w:p>
        </w:tc>
        <w:tc>
          <w:tcPr>
            <w:tcW w:w="3060" w:type="dxa"/>
            <w:vAlign w:val="center"/>
          </w:tcPr>
          <w:p>
            <w:pPr>
              <w:spacing w:before="25" w:after="25" w:line="360" w:lineRule="auto"/>
              <w:jc w:val="center"/>
              <w:rPr>
                <w:rFonts w:hint="eastAsia" w:ascii="华文细黑" w:hAnsi="华文细黑" w:eastAsia="华文细黑" w:cs="华文细黑"/>
                <w:sz w:val="21"/>
                <w:szCs w:val="21"/>
                <w:lang w:val="zh-CN"/>
              </w:rPr>
            </w:pPr>
            <w:r>
              <w:rPr>
                <w:rFonts w:hint="eastAsia" w:ascii="华文细黑" w:hAnsi="华文细黑" w:eastAsia="华文细黑" w:cs="华文细黑"/>
                <w:sz w:val="21"/>
                <w:szCs w:val="21"/>
                <w:lang w:val="zh-CN"/>
              </w:rPr>
              <w:t>解决问题</w:t>
            </w:r>
          </w:p>
        </w:tc>
        <w:tc>
          <w:tcPr>
            <w:tcW w:w="1800" w:type="dxa"/>
            <w:vAlign w:val="center"/>
          </w:tcPr>
          <w:p>
            <w:pPr>
              <w:spacing w:before="25" w:after="25" w:line="360" w:lineRule="auto"/>
              <w:jc w:val="center"/>
              <w:rPr>
                <w:rFonts w:hint="eastAsia" w:ascii="华文细黑" w:hAnsi="华文细黑" w:eastAsia="华文细黑" w:cs="华文细黑"/>
                <w:sz w:val="21"/>
                <w:szCs w:val="21"/>
              </w:rPr>
            </w:pPr>
          </w:p>
        </w:tc>
        <w:tc>
          <w:tcPr>
            <w:tcW w:w="2616" w:type="dxa"/>
            <w:vAlign w:val="center"/>
          </w:tcPr>
          <w:p>
            <w:pPr>
              <w:spacing w:before="25" w:after="25" w:line="360" w:lineRule="auto"/>
              <w:jc w:val="center"/>
              <w:rPr>
                <w:rFonts w:hint="eastAsia" w:ascii="华文细黑" w:hAnsi="华文细黑" w:eastAsia="华文细黑" w:cs="华文细黑"/>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53" w:hRule="atLeast"/>
        </w:trPr>
        <w:tc>
          <w:tcPr>
            <w:tcW w:w="828" w:type="dxa"/>
            <w:vAlign w:val="center"/>
          </w:tcPr>
          <w:p>
            <w:pPr>
              <w:spacing w:before="25" w:after="25" w:line="360" w:lineRule="auto"/>
              <w:jc w:val="center"/>
              <w:rPr>
                <w:rFonts w:hint="eastAsia" w:ascii="华文细黑" w:hAnsi="华文细黑" w:eastAsia="华文细黑" w:cs="华文细黑"/>
                <w:sz w:val="21"/>
                <w:szCs w:val="21"/>
              </w:rPr>
            </w:pPr>
            <w:r>
              <w:rPr>
                <w:rFonts w:hint="eastAsia" w:ascii="华文细黑" w:hAnsi="华文细黑" w:eastAsia="华文细黑" w:cs="华文细黑"/>
                <w:sz w:val="21"/>
                <w:szCs w:val="21"/>
              </w:rPr>
              <w:t>6</w:t>
            </w:r>
          </w:p>
        </w:tc>
        <w:tc>
          <w:tcPr>
            <w:tcW w:w="3060" w:type="dxa"/>
            <w:vAlign w:val="center"/>
          </w:tcPr>
          <w:p>
            <w:pPr>
              <w:spacing w:before="25" w:after="25" w:line="360" w:lineRule="auto"/>
              <w:jc w:val="center"/>
              <w:rPr>
                <w:rFonts w:hint="eastAsia" w:ascii="华文细黑" w:hAnsi="华文细黑" w:eastAsia="华文细黑" w:cs="华文细黑"/>
                <w:sz w:val="21"/>
                <w:szCs w:val="21"/>
              </w:rPr>
            </w:pPr>
          </w:p>
        </w:tc>
        <w:tc>
          <w:tcPr>
            <w:tcW w:w="1800" w:type="dxa"/>
            <w:vAlign w:val="center"/>
          </w:tcPr>
          <w:p>
            <w:pPr>
              <w:spacing w:before="25" w:after="25" w:line="360" w:lineRule="auto"/>
              <w:jc w:val="center"/>
              <w:rPr>
                <w:rFonts w:hint="eastAsia" w:ascii="华文细黑" w:hAnsi="华文细黑" w:eastAsia="华文细黑" w:cs="华文细黑"/>
                <w:sz w:val="21"/>
                <w:szCs w:val="21"/>
              </w:rPr>
            </w:pPr>
          </w:p>
        </w:tc>
        <w:tc>
          <w:tcPr>
            <w:tcW w:w="2616" w:type="dxa"/>
            <w:vAlign w:val="center"/>
          </w:tcPr>
          <w:p>
            <w:pPr>
              <w:spacing w:before="25" w:after="25" w:line="360" w:lineRule="auto"/>
              <w:jc w:val="center"/>
              <w:rPr>
                <w:rFonts w:hint="eastAsia" w:ascii="华文细黑" w:hAnsi="华文细黑" w:eastAsia="华文细黑" w:cs="华文细黑"/>
                <w:sz w:val="21"/>
                <w:szCs w:val="21"/>
              </w:rPr>
            </w:pPr>
          </w:p>
        </w:tc>
      </w:tr>
    </w:tbl>
    <w:p>
      <w:pPr>
        <w:autoSpaceDE w:val="0"/>
        <w:autoSpaceDN w:val="0"/>
        <w:adjustRightInd w:val="0"/>
        <w:spacing w:line="360" w:lineRule="auto"/>
        <w:jc w:val="center"/>
        <w:rPr>
          <w:rFonts w:hint="eastAsia" w:ascii="华文细黑" w:hAnsi="华文细黑" w:eastAsia="华文细黑" w:cs="华文细黑"/>
          <w:b/>
          <w:sz w:val="30"/>
          <w:szCs w:val="30"/>
          <w:lang w:val="zh-CN"/>
        </w:rPr>
      </w:pPr>
    </w:p>
    <w:p>
      <w:pPr>
        <w:spacing w:before="25" w:after="25" w:line="360" w:lineRule="auto"/>
        <w:rPr>
          <w:rFonts w:hint="eastAsia" w:ascii="华文细黑" w:hAnsi="华文细黑" w:eastAsia="华文细黑" w:cs="华文细黑"/>
          <w:sz w:val="21"/>
          <w:szCs w:val="21"/>
          <w:lang w:val="zh-CN"/>
        </w:rPr>
      </w:pPr>
    </w:p>
    <w:p>
      <w:pPr>
        <w:spacing w:before="25" w:after="25" w:line="360" w:lineRule="auto"/>
        <w:rPr>
          <w:rFonts w:hint="eastAsia" w:ascii="华文细黑" w:hAnsi="华文细黑" w:eastAsia="华文细黑" w:cs="华文细黑"/>
          <w:sz w:val="21"/>
          <w:szCs w:val="21"/>
          <w:lang w:val="zh-CN"/>
        </w:rPr>
      </w:pPr>
    </w:p>
    <w:p>
      <w:pPr>
        <w:spacing w:before="25" w:after="25" w:line="360" w:lineRule="auto"/>
        <w:rPr>
          <w:rFonts w:hint="eastAsia" w:ascii="华文细黑" w:hAnsi="华文细黑" w:eastAsia="华文细黑" w:cs="华文细黑"/>
          <w:sz w:val="21"/>
          <w:szCs w:val="21"/>
          <w:lang w:val="zh-CN"/>
        </w:rPr>
      </w:pPr>
    </w:p>
    <w:p>
      <w:pPr>
        <w:spacing w:before="25" w:after="25" w:line="360" w:lineRule="auto"/>
        <w:rPr>
          <w:rFonts w:hint="eastAsia" w:ascii="华文细黑" w:hAnsi="华文细黑" w:eastAsia="华文细黑" w:cs="华文细黑"/>
          <w:sz w:val="21"/>
          <w:szCs w:val="21"/>
          <w:lang w:val="zh-CN"/>
        </w:rPr>
      </w:pPr>
    </w:p>
    <w:p>
      <w:pPr>
        <w:spacing w:before="25" w:after="25" w:line="360" w:lineRule="auto"/>
        <w:rPr>
          <w:rFonts w:hint="eastAsia" w:ascii="华文细黑" w:hAnsi="华文细黑" w:eastAsia="华文细黑" w:cs="华文细黑"/>
          <w:sz w:val="21"/>
          <w:szCs w:val="21"/>
          <w:lang w:val="zh-CN"/>
        </w:rPr>
      </w:pPr>
    </w:p>
    <w:p>
      <w:pPr>
        <w:spacing w:before="25" w:after="25" w:line="360" w:lineRule="auto"/>
        <w:rPr>
          <w:rFonts w:hint="eastAsia" w:ascii="华文细黑" w:hAnsi="华文细黑" w:eastAsia="华文细黑" w:cs="华文细黑"/>
          <w:sz w:val="21"/>
          <w:szCs w:val="21"/>
          <w:lang w:val="zh-CN"/>
        </w:rPr>
      </w:pPr>
    </w:p>
    <w:p>
      <w:pPr>
        <w:spacing w:before="25" w:after="25" w:line="360" w:lineRule="auto"/>
        <w:rPr>
          <w:rFonts w:hint="eastAsia" w:ascii="华文细黑" w:hAnsi="华文细黑" w:eastAsia="华文细黑" w:cs="华文细黑"/>
          <w:sz w:val="21"/>
          <w:szCs w:val="21"/>
          <w:lang w:val="zh-CN"/>
        </w:rPr>
      </w:pPr>
    </w:p>
    <w:p>
      <w:pPr>
        <w:spacing w:before="25" w:after="25" w:line="360" w:lineRule="auto"/>
        <w:rPr>
          <w:rFonts w:hint="eastAsia" w:ascii="华文细黑" w:hAnsi="华文细黑" w:eastAsia="华文细黑" w:cs="华文细黑"/>
          <w:sz w:val="21"/>
          <w:szCs w:val="21"/>
          <w:lang w:val="zh-CN"/>
        </w:rPr>
      </w:pPr>
    </w:p>
    <w:p>
      <w:pPr>
        <w:spacing w:before="25" w:after="25" w:line="360" w:lineRule="auto"/>
        <w:rPr>
          <w:rFonts w:hint="eastAsia" w:ascii="华文细黑" w:hAnsi="华文细黑" w:eastAsia="华文细黑" w:cs="华文细黑"/>
          <w:sz w:val="21"/>
          <w:szCs w:val="21"/>
          <w:lang w:val="zh-CN"/>
        </w:rPr>
      </w:pPr>
    </w:p>
    <w:p>
      <w:pPr>
        <w:spacing w:before="25" w:after="25" w:line="360" w:lineRule="auto"/>
        <w:rPr>
          <w:rFonts w:hint="eastAsia" w:ascii="华文细黑" w:hAnsi="华文细黑" w:eastAsia="华文细黑" w:cs="华文细黑"/>
          <w:sz w:val="21"/>
          <w:szCs w:val="21"/>
          <w:lang w:val="zh-CN"/>
        </w:rPr>
      </w:pPr>
    </w:p>
    <w:p>
      <w:pPr>
        <w:spacing w:before="25" w:after="25" w:line="360" w:lineRule="auto"/>
        <w:rPr>
          <w:rFonts w:hint="eastAsia" w:ascii="华文细黑" w:hAnsi="华文细黑" w:eastAsia="华文细黑" w:cs="华文细黑"/>
          <w:sz w:val="21"/>
          <w:szCs w:val="21"/>
          <w:lang w:val="zh-CN"/>
        </w:rPr>
      </w:pPr>
    </w:p>
    <w:p>
      <w:pPr>
        <w:spacing w:before="25" w:after="25" w:line="360" w:lineRule="auto"/>
        <w:rPr>
          <w:rFonts w:hint="eastAsia" w:ascii="华文细黑" w:hAnsi="华文细黑" w:eastAsia="华文细黑" w:cs="华文细黑"/>
          <w:sz w:val="21"/>
          <w:szCs w:val="21"/>
          <w:lang w:val="zh-CN"/>
        </w:rPr>
      </w:pPr>
    </w:p>
    <w:p>
      <w:pPr>
        <w:spacing w:before="25" w:after="25" w:line="360" w:lineRule="auto"/>
        <w:rPr>
          <w:rFonts w:hint="eastAsia" w:ascii="华文细黑" w:hAnsi="华文细黑" w:eastAsia="华文细黑" w:cs="华文细黑"/>
          <w:sz w:val="21"/>
          <w:szCs w:val="21"/>
          <w:lang w:val="zh-CN"/>
        </w:rPr>
      </w:pPr>
    </w:p>
    <w:p>
      <w:pPr>
        <w:spacing w:before="25" w:after="25" w:line="360" w:lineRule="auto"/>
        <w:rPr>
          <w:rFonts w:hint="eastAsia" w:ascii="华文细黑" w:hAnsi="华文细黑" w:eastAsia="华文细黑" w:cs="华文细黑"/>
          <w:sz w:val="21"/>
          <w:szCs w:val="21"/>
          <w:lang w:val="zh-CN"/>
        </w:rPr>
      </w:pPr>
    </w:p>
    <w:p>
      <w:pPr>
        <w:spacing w:before="25" w:after="25" w:line="360" w:lineRule="auto"/>
        <w:rPr>
          <w:rFonts w:hint="eastAsia" w:ascii="华文细黑" w:hAnsi="华文细黑" w:eastAsia="华文细黑" w:cs="华文细黑"/>
          <w:sz w:val="21"/>
          <w:szCs w:val="21"/>
          <w:lang w:val="zh-CN"/>
        </w:rPr>
      </w:pPr>
      <w:r>
        <w:rPr>
          <w:rFonts w:hint="eastAsia" w:ascii="华文细黑" w:hAnsi="华文细黑" w:eastAsia="华文细黑" w:cs="华文细黑"/>
          <w:sz w:val="21"/>
          <w:szCs w:val="21"/>
          <w:lang w:val="zh-CN"/>
        </w:rPr>
        <w:t>注：1、上述1、2条请明确期限，3、4、5条请明确时间；</w:t>
      </w:r>
    </w:p>
    <w:p>
      <w:pPr>
        <w:spacing w:before="25" w:after="25" w:line="360" w:lineRule="auto"/>
        <w:ind w:firstLine="480"/>
        <w:rPr>
          <w:rFonts w:hint="eastAsia" w:ascii="华文细黑" w:hAnsi="华文细黑" w:eastAsia="华文细黑" w:cs="华文细黑"/>
          <w:sz w:val="21"/>
          <w:szCs w:val="21"/>
          <w:lang w:val="zh-CN"/>
        </w:rPr>
      </w:pPr>
      <w:r>
        <w:rPr>
          <w:rFonts w:hint="eastAsia" w:ascii="华文细黑" w:hAnsi="华文细黑" w:eastAsia="华文细黑" w:cs="华文细黑"/>
          <w:sz w:val="21"/>
          <w:szCs w:val="21"/>
          <w:lang w:val="zh-CN"/>
        </w:rPr>
        <w:t>2、免费更换，是指产品出现质量问题后直接更换全新产品。</w:t>
      </w:r>
    </w:p>
    <w:p>
      <w:pPr>
        <w:spacing w:before="25" w:after="25" w:line="360" w:lineRule="auto"/>
        <w:ind w:firstLine="480"/>
        <w:rPr>
          <w:rFonts w:hint="eastAsia" w:ascii="华文细黑" w:hAnsi="华文细黑" w:eastAsia="华文细黑" w:cs="华文细黑"/>
          <w:sz w:val="21"/>
          <w:szCs w:val="21"/>
          <w:lang w:val="zh-CN"/>
        </w:rPr>
      </w:pPr>
      <w:r>
        <w:rPr>
          <w:rFonts w:hint="eastAsia" w:ascii="华文细黑" w:hAnsi="华文细黑" w:eastAsia="华文细黑" w:cs="华文细黑"/>
          <w:sz w:val="21"/>
          <w:szCs w:val="21"/>
          <w:lang w:val="zh-CN"/>
        </w:rPr>
        <w:t>3、免费维修，包括人工、配件、材料等一切费用，在免费维修期内，产品经维修后仍无法正常使用的必须更换全新产品。</w:t>
      </w:r>
    </w:p>
    <w:p>
      <w:pPr>
        <w:spacing w:before="25" w:after="25" w:line="360" w:lineRule="auto"/>
        <w:ind w:firstLine="480"/>
        <w:rPr>
          <w:rFonts w:hint="eastAsia" w:ascii="华文细黑" w:hAnsi="华文细黑" w:eastAsia="华文细黑" w:cs="华文细黑"/>
          <w:sz w:val="21"/>
          <w:szCs w:val="21"/>
          <w:lang w:val="zh-CN"/>
        </w:rPr>
      </w:pPr>
      <w:r>
        <w:rPr>
          <w:rFonts w:hint="eastAsia" w:ascii="华文细黑" w:hAnsi="华文细黑" w:eastAsia="华文细黑" w:cs="华文细黑"/>
          <w:sz w:val="21"/>
          <w:szCs w:val="21"/>
          <w:lang w:val="zh-CN"/>
        </w:rPr>
        <w:t>4、针对服务内容有必须说明的事项，请在“备注”栏目内注明；</w:t>
      </w:r>
    </w:p>
    <w:p>
      <w:pPr>
        <w:spacing w:before="25" w:after="25" w:line="360" w:lineRule="auto"/>
        <w:ind w:firstLine="480"/>
        <w:rPr>
          <w:rFonts w:hint="eastAsia" w:ascii="华文细黑" w:hAnsi="华文细黑" w:eastAsia="华文细黑" w:cs="华文细黑"/>
          <w:sz w:val="21"/>
          <w:szCs w:val="21"/>
          <w:lang w:val="zh-CN"/>
        </w:rPr>
      </w:pPr>
      <w:r>
        <w:rPr>
          <w:rFonts w:hint="eastAsia" w:ascii="华文细黑" w:hAnsi="华文细黑" w:eastAsia="华文细黑" w:cs="华文细黑"/>
          <w:sz w:val="21"/>
          <w:szCs w:val="21"/>
          <w:lang w:val="zh-CN"/>
        </w:rPr>
        <w:t>5、如有其它售后服务内容，可自行参照填写。</w:t>
      </w:r>
    </w:p>
    <w:p>
      <w:pPr>
        <w:spacing w:before="25" w:after="25" w:line="360" w:lineRule="auto"/>
        <w:jc w:val="right"/>
        <w:rPr>
          <w:rFonts w:hint="eastAsia" w:ascii="华文细黑" w:hAnsi="华文细黑" w:eastAsia="华文细黑" w:cs="华文细黑"/>
          <w:sz w:val="21"/>
          <w:szCs w:val="21"/>
          <w:lang w:val="zh-CN"/>
        </w:rPr>
      </w:pPr>
    </w:p>
    <w:p>
      <w:pPr>
        <w:jc w:val="center"/>
        <w:rPr>
          <w:rFonts w:hint="eastAsia" w:ascii="华文细黑" w:hAnsi="华文细黑" w:eastAsia="华文细黑" w:cs="华文细黑"/>
          <w:sz w:val="21"/>
          <w:szCs w:val="21"/>
          <w:lang w:val="zh-CN"/>
        </w:rPr>
      </w:pPr>
      <w:r>
        <w:rPr>
          <w:rFonts w:hint="eastAsia" w:ascii="华文细黑" w:hAnsi="华文细黑" w:eastAsia="华文细黑" w:cs="华文细黑"/>
          <w:sz w:val="21"/>
          <w:szCs w:val="21"/>
          <w:lang w:val="zh-CN"/>
        </w:rPr>
        <w:t>投标人：（单位盖章）</w:t>
      </w:r>
    </w:p>
    <w:p>
      <w:pPr>
        <w:jc w:val="center"/>
        <w:rPr>
          <w:rFonts w:hint="eastAsia" w:ascii="华文细黑" w:hAnsi="华文细黑" w:eastAsia="华文细黑" w:cs="华文细黑"/>
          <w:sz w:val="21"/>
          <w:szCs w:val="21"/>
          <w:lang w:val="zh-CN"/>
        </w:rPr>
      </w:pPr>
      <w:r>
        <w:rPr>
          <w:rFonts w:hint="eastAsia" w:ascii="华文细黑" w:hAnsi="华文细黑" w:eastAsia="华文细黑" w:cs="华文细黑"/>
          <w:sz w:val="21"/>
          <w:szCs w:val="21"/>
          <w:lang w:val="en-US" w:eastAsia="zh-CN"/>
        </w:rPr>
        <w:t xml:space="preserve">             </w:t>
      </w:r>
      <w:r>
        <w:rPr>
          <w:rFonts w:hint="eastAsia" w:ascii="华文细黑" w:hAnsi="华文细黑" w:eastAsia="华文细黑" w:cs="华文细黑"/>
          <w:sz w:val="21"/>
          <w:szCs w:val="21"/>
          <w:lang w:val="zh-CN"/>
        </w:rPr>
        <w:t>法定代表人或代理人：（签字或盖章）</w:t>
      </w:r>
    </w:p>
    <w:p>
      <w:pPr>
        <w:pStyle w:val="6"/>
        <w:overflowPunct w:val="0"/>
        <w:ind w:firstLine="0"/>
        <w:jc w:val="center"/>
        <w:rPr>
          <w:rFonts w:hint="eastAsia" w:ascii="华文细黑" w:hAnsi="华文细黑" w:eastAsia="华文细黑" w:cs="华文细黑"/>
          <w:szCs w:val="21"/>
        </w:rPr>
      </w:pPr>
      <w:r>
        <w:rPr>
          <w:rFonts w:hint="eastAsia" w:ascii="华文细黑" w:hAnsi="华文细黑" w:eastAsia="华文细黑" w:cs="华文细黑"/>
          <w:szCs w:val="21"/>
          <w:lang w:val="en-US" w:eastAsia="zh-CN"/>
        </w:rPr>
        <w:t xml:space="preserve">                </w:t>
      </w:r>
      <w:r>
        <w:rPr>
          <w:rFonts w:hint="eastAsia" w:ascii="华文细黑" w:hAnsi="华文细黑" w:eastAsia="华文细黑" w:cs="华文细黑"/>
          <w:szCs w:val="21"/>
        </w:rPr>
        <w:t>日期：         年         月       日</w:t>
      </w:r>
    </w:p>
    <w:p>
      <w:pPr>
        <w:spacing w:before="25" w:after="25" w:line="360" w:lineRule="auto"/>
        <w:jc w:val="right"/>
        <w:rPr>
          <w:rFonts w:hint="eastAsia" w:ascii="宋体" w:hAnsi="宋体"/>
          <w:sz w:val="21"/>
          <w:szCs w:val="21"/>
        </w:rPr>
      </w:pPr>
    </w:p>
    <w:p>
      <w:pPr>
        <w:numPr>
          <w:ilvl w:val="255"/>
          <w:numId w:val="0"/>
        </w:numPr>
        <w:spacing w:line="360" w:lineRule="auto"/>
        <w:rPr>
          <w:rFonts w:hint="eastAsia" w:ascii="华文细黑" w:hAnsi="华文细黑" w:eastAsia="华文细黑"/>
          <w:szCs w:val="21"/>
          <w:highlight w:val="none"/>
          <w:lang w:val="en-US" w:eastAsia="zh-CN"/>
        </w:rPr>
      </w:pPr>
    </w:p>
    <w:p>
      <w:pPr>
        <w:widowControl w:val="0"/>
        <w:autoSpaceDE w:val="0"/>
        <w:autoSpaceDN w:val="0"/>
        <w:adjustRightInd w:val="0"/>
        <w:jc w:val="center"/>
        <w:outlineLvl w:val="0"/>
        <w:rPr>
          <w:rFonts w:ascii="宋体" w:hAnsi="宋体"/>
          <w:b/>
          <w:sz w:val="30"/>
          <w:szCs w:val="30"/>
          <w:lang w:val="zh-CN"/>
        </w:rPr>
      </w:pPr>
    </w:p>
    <w:p>
      <w:pPr>
        <w:widowControl w:val="0"/>
        <w:autoSpaceDE w:val="0"/>
        <w:autoSpaceDN w:val="0"/>
        <w:adjustRightInd w:val="0"/>
        <w:jc w:val="left"/>
        <w:outlineLvl w:val="0"/>
        <w:rPr>
          <w:rFonts w:hint="eastAsia" w:ascii="华文细黑" w:hAnsi="华文细黑" w:eastAsia="华文细黑" w:cs="华文细黑"/>
          <w:b/>
          <w:sz w:val="30"/>
          <w:szCs w:val="30"/>
          <w:lang w:val="zh-CN"/>
        </w:rPr>
      </w:pPr>
      <w:bookmarkStart w:id="18" w:name="_Toc27460"/>
      <w:bookmarkStart w:id="19" w:name="_Toc22948"/>
      <w:r>
        <w:rPr>
          <w:rFonts w:hint="eastAsia" w:ascii="华文细黑" w:hAnsi="华文细黑" w:eastAsia="华文细黑" w:cs="华文细黑"/>
          <w:b w:val="0"/>
          <w:bCs/>
          <w:sz w:val="24"/>
          <w:szCs w:val="24"/>
          <w:lang w:val="zh-CN"/>
        </w:rPr>
        <w:t>样式</w:t>
      </w:r>
      <w:r>
        <w:rPr>
          <w:rFonts w:hint="eastAsia" w:ascii="华文细黑" w:hAnsi="华文细黑" w:eastAsia="华文细黑" w:cs="华文细黑"/>
          <w:b w:val="0"/>
          <w:bCs/>
          <w:sz w:val="24"/>
          <w:szCs w:val="24"/>
          <w:lang w:val="en-US" w:eastAsia="zh-CN"/>
        </w:rPr>
        <w:t>5</w:t>
      </w:r>
      <w:r>
        <w:rPr>
          <w:rFonts w:hint="eastAsia" w:ascii="华文细黑" w:hAnsi="华文细黑" w:eastAsia="华文细黑" w:cs="华文细黑"/>
          <w:b/>
          <w:sz w:val="30"/>
          <w:szCs w:val="30"/>
          <w:lang w:val="en-US" w:eastAsia="zh-CN"/>
        </w:rPr>
        <w:t xml:space="preserve">                 </w:t>
      </w:r>
      <w:r>
        <w:rPr>
          <w:rFonts w:hint="eastAsia" w:ascii="华文细黑" w:hAnsi="华文细黑" w:eastAsia="华文细黑" w:cs="华文细黑"/>
          <w:b/>
          <w:sz w:val="30"/>
          <w:szCs w:val="30"/>
          <w:lang w:val="zh-CN"/>
        </w:rPr>
        <w:t>投标货物技术对照表</w:t>
      </w:r>
      <w:bookmarkEnd w:id="18"/>
      <w:bookmarkEnd w:id="19"/>
    </w:p>
    <w:p>
      <w:pPr>
        <w:widowControl w:val="0"/>
        <w:autoSpaceDE w:val="0"/>
        <w:autoSpaceDN w:val="0"/>
        <w:adjustRightInd w:val="0"/>
        <w:spacing w:line="420" w:lineRule="auto"/>
        <w:jc w:val="both"/>
        <w:rPr>
          <w:rFonts w:hint="eastAsia" w:ascii="华文细黑" w:hAnsi="华文细黑" w:eastAsia="华文细黑" w:cs="华文细黑"/>
          <w:kern w:val="2"/>
          <w:sz w:val="21"/>
          <w:szCs w:val="21"/>
          <w:lang w:val="zh-CN"/>
        </w:rPr>
      </w:pPr>
      <w:r>
        <w:rPr>
          <w:rFonts w:hint="eastAsia" w:ascii="华文细黑" w:hAnsi="华文细黑" w:eastAsia="华文细黑" w:cs="华文细黑"/>
          <w:kern w:val="2"/>
          <w:sz w:val="21"/>
          <w:szCs w:val="21"/>
          <w:lang w:val="zh-CN"/>
        </w:rPr>
        <w:t xml:space="preserve">投标人：（公章）                                          招标编号：                    </w:t>
      </w:r>
    </w:p>
    <w:tbl>
      <w:tblPr>
        <w:tblStyle w:val="22"/>
        <w:tblW w:w="9108" w:type="dxa"/>
        <w:tblInd w:w="0"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782"/>
        <w:gridCol w:w="2206"/>
        <w:gridCol w:w="1742"/>
        <w:gridCol w:w="2218"/>
        <w:gridCol w:w="2160"/>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849" w:hRule="exact"/>
        </w:trPr>
        <w:tc>
          <w:tcPr>
            <w:tcW w:w="782" w:type="dxa"/>
            <w:tcBorders>
              <w:top w:val="single" w:color="auto" w:sz="4" w:space="0"/>
              <w:left w:val="single" w:color="auto" w:sz="4" w:space="0"/>
              <w:bottom w:val="single" w:color="auto" w:sz="4" w:space="0"/>
              <w:right w:val="single" w:color="auto" w:sz="4" w:space="0"/>
            </w:tcBorders>
            <w:vAlign w:val="center"/>
          </w:tcPr>
          <w:p>
            <w:pPr>
              <w:widowControl w:val="0"/>
              <w:autoSpaceDE w:val="0"/>
              <w:autoSpaceDN w:val="0"/>
              <w:adjustRightInd w:val="0"/>
              <w:jc w:val="center"/>
              <w:rPr>
                <w:rFonts w:hint="eastAsia" w:ascii="华文细黑" w:hAnsi="华文细黑" w:eastAsia="华文细黑" w:cs="华文细黑"/>
                <w:kern w:val="2"/>
                <w:sz w:val="21"/>
                <w:szCs w:val="21"/>
              </w:rPr>
            </w:pPr>
            <w:r>
              <w:rPr>
                <w:rFonts w:hint="eastAsia" w:ascii="华文细黑" w:hAnsi="华文细黑" w:eastAsia="华文细黑" w:cs="华文细黑"/>
                <w:kern w:val="2"/>
                <w:sz w:val="21"/>
                <w:szCs w:val="21"/>
                <w:lang w:val="zh-CN"/>
              </w:rPr>
              <w:t>序号</w:t>
            </w:r>
          </w:p>
        </w:tc>
        <w:tc>
          <w:tcPr>
            <w:tcW w:w="2206" w:type="dxa"/>
            <w:tcBorders>
              <w:top w:val="single" w:color="auto" w:sz="4" w:space="0"/>
              <w:left w:val="single" w:color="auto" w:sz="4" w:space="0"/>
              <w:bottom w:val="single" w:color="auto" w:sz="4" w:space="0"/>
              <w:right w:val="single" w:color="auto" w:sz="4" w:space="0"/>
            </w:tcBorders>
            <w:vAlign w:val="center"/>
          </w:tcPr>
          <w:p>
            <w:pPr>
              <w:widowControl w:val="0"/>
              <w:autoSpaceDE w:val="0"/>
              <w:autoSpaceDN w:val="0"/>
              <w:adjustRightInd w:val="0"/>
              <w:jc w:val="center"/>
              <w:rPr>
                <w:rFonts w:hint="eastAsia" w:ascii="华文细黑" w:hAnsi="华文细黑" w:eastAsia="华文细黑" w:cs="华文细黑"/>
                <w:kern w:val="2"/>
                <w:sz w:val="21"/>
                <w:szCs w:val="21"/>
                <w:lang w:val="zh-CN"/>
              </w:rPr>
            </w:pPr>
            <w:r>
              <w:rPr>
                <w:rFonts w:hint="eastAsia" w:ascii="华文细黑" w:hAnsi="华文细黑" w:eastAsia="华文细黑" w:cs="华文细黑"/>
                <w:kern w:val="2"/>
                <w:sz w:val="21"/>
                <w:szCs w:val="21"/>
                <w:lang w:val="zh-CN"/>
              </w:rPr>
              <w:t>名称、品牌、</w:t>
            </w:r>
          </w:p>
          <w:p>
            <w:pPr>
              <w:widowControl w:val="0"/>
              <w:autoSpaceDE w:val="0"/>
              <w:autoSpaceDN w:val="0"/>
              <w:adjustRightInd w:val="0"/>
              <w:jc w:val="center"/>
              <w:rPr>
                <w:rFonts w:hint="eastAsia" w:ascii="华文细黑" w:hAnsi="华文细黑" w:eastAsia="华文细黑" w:cs="华文细黑"/>
                <w:kern w:val="2"/>
                <w:sz w:val="21"/>
                <w:szCs w:val="21"/>
              </w:rPr>
            </w:pPr>
            <w:r>
              <w:rPr>
                <w:rFonts w:hint="eastAsia" w:ascii="华文细黑" w:hAnsi="华文细黑" w:eastAsia="华文细黑" w:cs="华文细黑"/>
                <w:kern w:val="2"/>
                <w:sz w:val="21"/>
                <w:szCs w:val="21"/>
                <w:lang w:val="zh-CN"/>
              </w:rPr>
              <w:t>规格</w:t>
            </w:r>
          </w:p>
        </w:tc>
        <w:tc>
          <w:tcPr>
            <w:tcW w:w="1742" w:type="dxa"/>
            <w:tcBorders>
              <w:top w:val="single" w:color="auto" w:sz="4" w:space="0"/>
              <w:left w:val="single" w:color="auto" w:sz="4" w:space="0"/>
              <w:bottom w:val="single" w:color="auto" w:sz="4" w:space="0"/>
              <w:right w:val="single" w:color="auto" w:sz="4" w:space="0"/>
            </w:tcBorders>
            <w:vAlign w:val="center"/>
          </w:tcPr>
          <w:p>
            <w:pPr>
              <w:widowControl w:val="0"/>
              <w:autoSpaceDE w:val="0"/>
              <w:autoSpaceDN w:val="0"/>
              <w:adjustRightInd w:val="0"/>
              <w:jc w:val="center"/>
              <w:rPr>
                <w:rFonts w:hint="eastAsia" w:ascii="华文细黑" w:hAnsi="华文细黑" w:eastAsia="华文细黑" w:cs="华文细黑"/>
                <w:kern w:val="2"/>
                <w:sz w:val="21"/>
                <w:szCs w:val="21"/>
              </w:rPr>
            </w:pPr>
            <w:r>
              <w:rPr>
                <w:rFonts w:hint="eastAsia" w:ascii="华文细黑" w:hAnsi="华文细黑" w:eastAsia="华文细黑" w:cs="华文细黑"/>
                <w:kern w:val="2"/>
                <w:sz w:val="21"/>
                <w:szCs w:val="21"/>
                <w:lang w:val="zh-CN"/>
              </w:rPr>
              <w:t>招标技术要求</w:t>
            </w:r>
          </w:p>
        </w:tc>
        <w:tc>
          <w:tcPr>
            <w:tcW w:w="2218" w:type="dxa"/>
            <w:tcBorders>
              <w:top w:val="single" w:color="auto" w:sz="4" w:space="0"/>
              <w:left w:val="single" w:color="auto" w:sz="4" w:space="0"/>
              <w:bottom w:val="single" w:color="auto" w:sz="4" w:space="0"/>
              <w:right w:val="single" w:color="auto" w:sz="4" w:space="0"/>
            </w:tcBorders>
            <w:vAlign w:val="center"/>
          </w:tcPr>
          <w:p>
            <w:pPr>
              <w:widowControl w:val="0"/>
              <w:autoSpaceDE w:val="0"/>
              <w:autoSpaceDN w:val="0"/>
              <w:adjustRightInd w:val="0"/>
              <w:jc w:val="center"/>
              <w:rPr>
                <w:rFonts w:hint="eastAsia" w:ascii="华文细黑" w:hAnsi="华文细黑" w:eastAsia="华文细黑" w:cs="华文细黑"/>
                <w:kern w:val="2"/>
                <w:sz w:val="21"/>
                <w:szCs w:val="21"/>
              </w:rPr>
            </w:pPr>
            <w:r>
              <w:rPr>
                <w:rFonts w:hint="eastAsia" w:ascii="华文细黑" w:hAnsi="华文细黑" w:eastAsia="华文细黑" w:cs="华文细黑"/>
                <w:kern w:val="2"/>
                <w:sz w:val="21"/>
                <w:szCs w:val="21"/>
                <w:lang w:val="zh-CN"/>
              </w:rPr>
              <w:t>投标技术指标</w:t>
            </w:r>
          </w:p>
        </w:tc>
        <w:tc>
          <w:tcPr>
            <w:tcW w:w="2160" w:type="dxa"/>
            <w:tcBorders>
              <w:top w:val="single" w:color="auto" w:sz="4" w:space="0"/>
              <w:left w:val="single" w:color="auto" w:sz="4" w:space="0"/>
              <w:bottom w:val="single" w:color="auto" w:sz="4" w:space="0"/>
              <w:right w:val="single" w:color="auto" w:sz="4" w:space="0"/>
            </w:tcBorders>
            <w:vAlign w:val="center"/>
          </w:tcPr>
          <w:p>
            <w:pPr>
              <w:widowControl w:val="0"/>
              <w:autoSpaceDE w:val="0"/>
              <w:autoSpaceDN w:val="0"/>
              <w:adjustRightInd w:val="0"/>
              <w:jc w:val="center"/>
              <w:rPr>
                <w:rFonts w:hint="eastAsia" w:ascii="华文细黑" w:hAnsi="华文细黑" w:eastAsia="华文细黑" w:cs="华文细黑"/>
                <w:kern w:val="2"/>
                <w:sz w:val="21"/>
                <w:szCs w:val="21"/>
              </w:rPr>
            </w:pPr>
            <w:r>
              <w:rPr>
                <w:rFonts w:hint="eastAsia" w:ascii="华文细黑" w:hAnsi="华文细黑" w:eastAsia="华文细黑" w:cs="华文细黑"/>
                <w:kern w:val="2"/>
                <w:sz w:val="21"/>
                <w:szCs w:val="21"/>
                <w:lang w:val="zh-CN"/>
              </w:rPr>
              <w:t>选择项（符合、正偏离或负偏离）</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479" w:hRule="exact"/>
        </w:trPr>
        <w:tc>
          <w:tcPr>
            <w:tcW w:w="782" w:type="dxa"/>
            <w:tcBorders>
              <w:top w:val="single" w:color="auto" w:sz="4" w:space="0"/>
              <w:left w:val="single" w:color="auto" w:sz="4" w:space="0"/>
              <w:bottom w:val="single" w:color="auto" w:sz="4" w:space="0"/>
              <w:right w:val="single" w:color="auto" w:sz="4" w:space="0"/>
            </w:tcBorders>
            <w:vAlign w:val="top"/>
          </w:tcPr>
          <w:p>
            <w:pPr>
              <w:widowControl w:val="0"/>
              <w:autoSpaceDE w:val="0"/>
              <w:autoSpaceDN w:val="0"/>
              <w:adjustRightInd w:val="0"/>
              <w:spacing w:line="600" w:lineRule="exact"/>
              <w:jc w:val="both"/>
              <w:rPr>
                <w:rFonts w:hint="eastAsia" w:ascii="华文细黑" w:hAnsi="华文细黑" w:eastAsia="华文细黑" w:cs="华文细黑"/>
                <w:kern w:val="2"/>
                <w:sz w:val="21"/>
                <w:szCs w:val="21"/>
              </w:rPr>
            </w:pPr>
          </w:p>
        </w:tc>
        <w:tc>
          <w:tcPr>
            <w:tcW w:w="2206" w:type="dxa"/>
            <w:tcBorders>
              <w:top w:val="single" w:color="auto" w:sz="4" w:space="0"/>
              <w:left w:val="single" w:color="auto" w:sz="4" w:space="0"/>
              <w:bottom w:val="single" w:color="auto" w:sz="4" w:space="0"/>
              <w:right w:val="single" w:color="auto" w:sz="4" w:space="0"/>
            </w:tcBorders>
            <w:vAlign w:val="top"/>
          </w:tcPr>
          <w:p>
            <w:pPr>
              <w:widowControl w:val="0"/>
              <w:autoSpaceDE w:val="0"/>
              <w:autoSpaceDN w:val="0"/>
              <w:adjustRightInd w:val="0"/>
              <w:spacing w:line="600" w:lineRule="exact"/>
              <w:jc w:val="both"/>
              <w:rPr>
                <w:rFonts w:hint="eastAsia" w:ascii="华文细黑" w:hAnsi="华文细黑" w:eastAsia="华文细黑" w:cs="华文细黑"/>
                <w:kern w:val="2"/>
                <w:sz w:val="21"/>
                <w:szCs w:val="21"/>
              </w:rPr>
            </w:pPr>
          </w:p>
        </w:tc>
        <w:tc>
          <w:tcPr>
            <w:tcW w:w="1742" w:type="dxa"/>
            <w:tcBorders>
              <w:top w:val="single" w:color="auto" w:sz="4" w:space="0"/>
              <w:left w:val="single" w:color="auto" w:sz="4" w:space="0"/>
              <w:bottom w:val="single" w:color="auto" w:sz="4" w:space="0"/>
              <w:right w:val="single" w:color="auto" w:sz="4" w:space="0"/>
            </w:tcBorders>
            <w:vAlign w:val="top"/>
          </w:tcPr>
          <w:p>
            <w:pPr>
              <w:widowControl w:val="0"/>
              <w:autoSpaceDE w:val="0"/>
              <w:autoSpaceDN w:val="0"/>
              <w:adjustRightInd w:val="0"/>
              <w:spacing w:line="600" w:lineRule="exact"/>
              <w:jc w:val="both"/>
              <w:rPr>
                <w:rFonts w:hint="eastAsia" w:ascii="华文细黑" w:hAnsi="华文细黑" w:eastAsia="华文细黑" w:cs="华文细黑"/>
                <w:kern w:val="2"/>
                <w:sz w:val="21"/>
                <w:szCs w:val="21"/>
              </w:rPr>
            </w:pPr>
          </w:p>
        </w:tc>
        <w:tc>
          <w:tcPr>
            <w:tcW w:w="2218" w:type="dxa"/>
            <w:tcBorders>
              <w:top w:val="single" w:color="auto" w:sz="4" w:space="0"/>
              <w:left w:val="single" w:color="auto" w:sz="4" w:space="0"/>
              <w:bottom w:val="single" w:color="auto" w:sz="4" w:space="0"/>
              <w:right w:val="single" w:color="auto" w:sz="4" w:space="0"/>
            </w:tcBorders>
            <w:vAlign w:val="top"/>
          </w:tcPr>
          <w:p>
            <w:pPr>
              <w:widowControl w:val="0"/>
              <w:autoSpaceDE w:val="0"/>
              <w:autoSpaceDN w:val="0"/>
              <w:adjustRightInd w:val="0"/>
              <w:spacing w:line="600" w:lineRule="exact"/>
              <w:jc w:val="both"/>
              <w:rPr>
                <w:rFonts w:hint="eastAsia" w:ascii="华文细黑" w:hAnsi="华文细黑" w:eastAsia="华文细黑" w:cs="华文细黑"/>
                <w:kern w:val="2"/>
                <w:sz w:val="21"/>
                <w:szCs w:val="21"/>
              </w:rPr>
            </w:pPr>
          </w:p>
        </w:tc>
        <w:tc>
          <w:tcPr>
            <w:tcW w:w="2160" w:type="dxa"/>
            <w:tcBorders>
              <w:top w:val="single" w:color="auto" w:sz="4" w:space="0"/>
              <w:left w:val="single" w:color="auto" w:sz="4" w:space="0"/>
              <w:bottom w:val="single" w:color="auto" w:sz="4" w:space="0"/>
              <w:right w:val="single" w:color="auto" w:sz="4" w:space="0"/>
            </w:tcBorders>
            <w:vAlign w:val="top"/>
          </w:tcPr>
          <w:p>
            <w:pPr>
              <w:widowControl w:val="0"/>
              <w:autoSpaceDE w:val="0"/>
              <w:autoSpaceDN w:val="0"/>
              <w:adjustRightInd w:val="0"/>
              <w:spacing w:line="600" w:lineRule="exact"/>
              <w:jc w:val="both"/>
              <w:rPr>
                <w:rFonts w:hint="eastAsia" w:ascii="华文细黑" w:hAnsi="华文细黑" w:eastAsia="华文细黑" w:cs="华文细黑"/>
                <w:kern w:val="2"/>
                <w:sz w:val="21"/>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457" w:hRule="exact"/>
        </w:trPr>
        <w:tc>
          <w:tcPr>
            <w:tcW w:w="782" w:type="dxa"/>
            <w:tcBorders>
              <w:top w:val="single" w:color="auto" w:sz="4" w:space="0"/>
              <w:left w:val="single" w:color="auto" w:sz="4" w:space="0"/>
              <w:bottom w:val="single" w:color="auto" w:sz="4" w:space="0"/>
              <w:right w:val="single" w:color="auto" w:sz="4" w:space="0"/>
            </w:tcBorders>
            <w:vAlign w:val="top"/>
          </w:tcPr>
          <w:p>
            <w:pPr>
              <w:widowControl w:val="0"/>
              <w:autoSpaceDE w:val="0"/>
              <w:autoSpaceDN w:val="0"/>
              <w:adjustRightInd w:val="0"/>
              <w:spacing w:line="600" w:lineRule="exact"/>
              <w:jc w:val="both"/>
              <w:rPr>
                <w:rFonts w:hint="eastAsia" w:ascii="华文细黑" w:hAnsi="华文细黑" w:eastAsia="华文细黑" w:cs="华文细黑"/>
                <w:kern w:val="2"/>
                <w:sz w:val="21"/>
                <w:szCs w:val="21"/>
              </w:rPr>
            </w:pPr>
          </w:p>
        </w:tc>
        <w:tc>
          <w:tcPr>
            <w:tcW w:w="2206" w:type="dxa"/>
            <w:tcBorders>
              <w:top w:val="single" w:color="auto" w:sz="4" w:space="0"/>
              <w:left w:val="single" w:color="auto" w:sz="4" w:space="0"/>
              <w:bottom w:val="single" w:color="auto" w:sz="4" w:space="0"/>
              <w:right w:val="single" w:color="auto" w:sz="4" w:space="0"/>
            </w:tcBorders>
            <w:vAlign w:val="top"/>
          </w:tcPr>
          <w:p>
            <w:pPr>
              <w:widowControl w:val="0"/>
              <w:autoSpaceDE w:val="0"/>
              <w:autoSpaceDN w:val="0"/>
              <w:adjustRightInd w:val="0"/>
              <w:spacing w:line="600" w:lineRule="exact"/>
              <w:jc w:val="both"/>
              <w:rPr>
                <w:rFonts w:hint="eastAsia" w:ascii="华文细黑" w:hAnsi="华文细黑" w:eastAsia="华文细黑" w:cs="华文细黑"/>
                <w:kern w:val="2"/>
                <w:sz w:val="21"/>
                <w:szCs w:val="21"/>
              </w:rPr>
            </w:pPr>
          </w:p>
        </w:tc>
        <w:tc>
          <w:tcPr>
            <w:tcW w:w="1742" w:type="dxa"/>
            <w:tcBorders>
              <w:top w:val="single" w:color="auto" w:sz="4" w:space="0"/>
              <w:left w:val="single" w:color="auto" w:sz="4" w:space="0"/>
              <w:bottom w:val="single" w:color="auto" w:sz="4" w:space="0"/>
              <w:right w:val="single" w:color="auto" w:sz="4" w:space="0"/>
            </w:tcBorders>
            <w:vAlign w:val="top"/>
          </w:tcPr>
          <w:p>
            <w:pPr>
              <w:widowControl w:val="0"/>
              <w:autoSpaceDE w:val="0"/>
              <w:autoSpaceDN w:val="0"/>
              <w:adjustRightInd w:val="0"/>
              <w:spacing w:line="600" w:lineRule="exact"/>
              <w:jc w:val="both"/>
              <w:rPr>
                <w:rFonts w:hint="eastAsia" w:ascii="华文细黑" w:hAnsi="华文细黑" w:eastAsia="华文细黑" w:cs="华文细黑"/>
                <w:kern w:val="2"/>
                <w:sz w:val="21"/>
                <w:szCs w:val="21"/>
              </w:rPr>
            </w:pPr>
          </w:p>
        </w:tc>
        <w:tc>
          <w:tcPr>
            <w:tcW w:w="2218" w:type="dxa"/>
            <w:tcBorders>
              <w:top w:val="single" w:color="auto" w:sz="4" w:space="0"/>
              <w:left w:val="single" w:color="auto" w:sz="4" w:space="0"/>
              <w:bottom w:val="single" w:color="auto" w:sz="4" w:space="0"/>
              <w:right w:val="single" w:color="auto" w:sz="4" w:space="0"/>
            </w:tcBorders>
            <w:vAlign w:val="top"/>
          </w:tcPr>
          <w:p>
            <w:pPr>
              <w:widowControl w:val="0"/>
              <w:autoSpaceDE w:val="0"/>
              <w:autoSpaceDN w:val="0"/>
              <w:adjustRightInd w:val="0"/>
              <w:spacing w:line="600" w:lineRule="exact"/>
              <w:jc w:val="both"/>
              <w:rPr>
                <w:rFonts w:hint="eastAsia" w:ascii="华文细黑" w:hAnsi="华文细黑" w:eastAsia="华文细黑" w:cs="华文细黑"/>
                <w:kern w:val="2"/>
                <w:sz w:val="21"/>
                <w:szCs w:val="21"/>
              </w:rPr>
            </w:pPr>
          </w:p>
        </w:tc>
        <w:tc>
          <w:tcPr>
            <w:tcW w:w="2160" w:type="dxa"/>
            <w:tcBorders>
              <w:top w:val="single" w:color="auto" w:sz="4" w:space="0"/>
              <w:left w:val="single" w:color="auto" w:sz="4" w:space="0"/>
              <w:bottom w:val="single" w:color="auto" w:sz="4" w:space="0"/>
              <w:right w:val="single" w:color="auto" w:sz="4" w:space="0"/>
            </w:tcBorders>
            <w:vAlign w:val="top"/>
          </w:tcPr>
          <w:p>
            <w:pPr>
              <w:widowControl w:val="0"/>
              <w:autoSpaceDE w:val="0"/>
              <w:autoSpaceDN w:val="0"/>
              <w:adjustRightInd w:val="0"/>
              <w:spacing w:line="600" w:lineRule="exact"/>
              <w:jc w:val="both"/>
              <w:rPr>
                <w:rFonts w:hint="eastAsia" w:ascii="华文细黑" w:hAnsi="华文细黑" w:eastAsia="华文细黑" w:cs="华文细黑"/>
                <w:kern w:val="2"/>
                <w:sz w:val="21"/>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463" w:hRule="exact"/>
        </w:trPr>
        <w:tc>
          <w:tcPr>
            <w:tcW w:w="782" w:type="dxa"/>
            <w:tcBorders>
              <w:top w:val="single" w:color="auto" w:sz="4" w:space="0"/>
              <w:left w:val="single" w:color="auto" w:sz="4" w:space="0"/>
              <w:bottom w:val="single" w:color="auto" w:sz="4" w:space="0"/>
              <w:right w:val="single" w:color="auto" w:sz="4" w:space="0"/>
            </w:tcBorders>
            <w:vAlign w:val="top"/>
          </w:tcPr>
          <w:p>
            <w:pPr>
              <w:widowControl w:val="0"/>
              <w:autoSpaceDE w:val="0"/>
              <w:autoSpaceDN w:val="0"/>
              <w:adjustRightInd w:val="0"/>
              <w:spacing w:line="600" w:lineRule="exact"/>
              <w:jc w:val="both"/>
              <w:rPr>
                <w:rFonts w:hint="eastAsia" w:ascii="华文细黑" w:hAnsi="华文细黑" w:eastAsia="华文细黑" w:cs="华文细黑"/>
                <w:kern w:val="2"/>
                <w:sz w:val="21"/>
                <w:szCs w:val="21"/>
              </w:rPr>
            </w:pPr>
          </w:p>
        </w:tc>
        <w:tc>
          <w:tcPr>
            <w:tcW w:w="2206" w:type="dxa"/>
            <w:tcBorders>
              <w:top w:val="single" w:color="auto" w:sz="4" w:space="0"/>
              <w:left w:val="single" w:color="auto" w:sz="4" w:space="0"/>
              <w:bottom w:val="single" w:color="auto" w:sz="4" w:space="0"/>
              <w:right w:val="single" w:color="auto" w:sz="4" w:space="0"/>
            </w:tcBorders>
            <w:vAlign w:val="top"/>
          </w:tcPr>
          <w:p>
            <w:pPr>
              <w:widowControl w:val="0"/>
              <w:autoSpaceDE w:val="0"/>
              <w:autoSpaceDN w:val="0"/>
              <w:adjustRightInd w:val="0"/>
              <w:spacing w:line="600" w:lineRule="exact"/>
              <w:jc w:val="both"/>
              <w:rPr>
                <w:rFonts w:hint="eastAsia" w:ascii="华文细黑" w:hAnsi="华文细黑" w:eastAsia="华文细黑" w:cs="华文细黑"/>
                <w:kern w:val="2"/>
                <w:sz w:val="21"/>
                <w:szCs w:val="21"/>
              </w:rPr>
            </w:pPr>
          </w:p>
        </w:tc>
        <w:tc>
          <w:tcPr>
            <w:tcW w:w="1742" w:type="dxa"/>
            <w:tcBorders>
              <w:top w:val="single" w:color="auto" w:sz="4" w:space="0"/>
              <w:left w:val="single" w:color="auto" w:sz="4" w:space="0"/>
              <w:bottom w:val="single" w:color="auto" w:sz="4" w:space="0"/>
              <w:right w:val="single" w:color="auto" w:sz="4" w:space="0"/>
            </w:tcBorders>
            <w:vAlign w:val="top"/>
          </w:tcPr>
          <w:p>
            <w:pPr>
              <w:widowControl w:val="0"/>
              <w:autoSpaceDE w:val="0"/>
              <w:autoSpaceDN w:val="0"/>
              <w:adjustRightInd w:val="0"/>
              <w:spacing w:line="600" w:lineRule="exact"/>
              <w:jc w:val="both"/>
              <w:rPr>
                <w:rFonts w:hint="eastAsia" w:ascii="华文细黑" w:hAnsi="华文细黑" w:eastAsia="华文细黑" w:cs="华文细黑"/>
                <w:kern w:val="2"/>
                <w:sz w:val="21"/>
                <w:szCs w:val="21"/>
              </w:rPr>
            </w:pPr>
          </w:p>
        </w:tc>
        <w:tc>
          <w:tcPr>
            <w:tcW w:w="2218" w:type="dxa"/>
            <w:tcBorders>
              <w:top w:val="single" w:color="auto" w:sz="4" w:space="0"/>
              <w:left w:val="single" w:color="auto" w:sz="4" w:space="0"/>
              <w:bottom w:val="single" w:color="auto" w:sz="4" w:space="0"/>
              <w:right w:val="single" w:color="auto" w:sz="4" w:space="0"/>
            </w:tcBorders>
            <w:vAlign w:val="top"/>
          </w:tcPr>
          <w:p>
            <w:pPr>
              <w:widowControl w:val="0"/>
              <w:autoSpaceDE w:val="0"/>
              <w:autoSpaceDN w:val="0"/>
              <w:adjustRightInd w:val="0"/>
              <w:spacing w:line="600" w:lineRule="exact"/>
              <w:jc w:val="both"/>
              <w:rPr>
                <w:rFonts w:hint="eastAsia" w:ascii="华文细黑" w:hAnsi="华文细黑" w:eastAsia="华文细黑" w:cs="华文细黑"/>
                <w:kern w:val="2"/>
                <w:sz w:val="21"/>
                <w:szCs w:val="21"/>
              </w:rPr>
            </w:pPr>
          </w:p>
        </w:tc>
        <w:tc>
          <w:tcPr>
            <w:tcW w:w="2160" w:type="dxa"/>
            <w:tcBorders>
              <w:top w:val="single" w:color="auto" w:sz="4" w:space="0"/>
              <w:left w:val="single" w:color="auto" w:sz="4" w:space="0"/>
              <w:bottom w:val="single" w:color="auto" w:sz="4" w:space="0"/>
              <w:right w:val="single" w:color="auto" w:sz="4" w:space="0"/>
            </w:tcBorders>
            <w:vAlign w:val="top"/>
          </w:tcPr>
          <w:p>
            <w:pPr>
              <w:widowControl w:val="0"/>
              <w:autoSpaceDE w:val="0"/>
              <w:autoSpaceDN w:val="0"/>
              <w:adjustRightInd w:val="0"/>
              <w:spacing w:line="600" w:lineRule="exact"/>
              <w:jc w:val="both"/>
              <w:rPr>
                <w:rFonts w:hint="eastAsia" w:ascii="华文细黑" w:hAnsi="华文细黑" w:eastAsia="华文细黑" w:cs="华文细黑"/>
                <w:kern w:val="2"/>
                <w:sz w:val="21"/>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469" w:hRule="exact"/>
        </w:trPr>
        <w:tc>
          <w:tcPr>
            <w:tcW w:w="782" w:type="dxa"/>
            <w:tcBorders>
              <w:top w:val="single" w:color="auto" w:sz="4" w:space="0"/>
              <w:left w:val="single" w:color="auto" w:sz="4" w:space="0"/>
              <w:bottom w:val="single" w:color="auto" w:sz="4" w:space="0"/>
              <w:right w:val="single" w:color="auto" w:sz="4" w:space="0"/>
            </w:tcBorders>
            <w:vAlign w:val="top"/>
          </w:tcPr>
          <w:p>
            <w:pPr>
              <w:widowControl w:val="0"/>
              <w:autoSpaceDE w:val="0"/>
              <w:autoSpaceDN w:val="0"/>
              <w:adjustRightInd w:val="0"/>
              <w:spacing w:line="600" w:lineRule="exact"/>
              <w:jc w:val="both"/>
              <w:rPr>
                <w:rFonts w:hint="eastAsia" w:ascii="华文细黑" w:hAnsi="华文细黑" w:eastAsia="华文细黑" w:cs="华文细黑"/>
                <w:kern w:val="2"/>
                <w:sz w:val="21"/>
                <w:szCs w:val="21"/>
              </w:rPr>
            </w:pPr>
          </w:p>
        </w:tc>
        <w:tc>
          <w:tcPr>
            <w:tcW w:w="2206" w:type="dxa"/>
            <w:tcBorders>
              <w:top w:val="single" w:color="auto" w:sz="4" w:space="0"/>
              <w:left w:val="single" w:color="auto" w:sz="4" w:space="0"/>
              <w:bottom w:val="single" w:color="auto" w:sz="4" w:space="0"/>
              <w:right w:val="single" w:color="auto" w:sz="4" w:space="0"/>
            </w:tcBorders>
            <w:vAlign w:val="top"/>
          </w:tcPr>
          <w:p>
            <w:pPr>
              <w:widowControl w:val="0"/>
              <w:autoSpaceDE w:val="0"/>
              <w:autoSpaceDN w:val="0"/>
              <w:adjustRightInd w:val="0"/>
              <w:spacing w:line="600" w:lineRule="exact"/>
              <w:jc w:val="both"/>
              <w:rPr>
                <w:rFonts w:hint="eastAsia" w:ascii="华文细黑" w:hAnsi="华文细黑" w:eastAsia="华文细黑" w:cs="华文细黑"/>
                <w:kern w:val="2"/>
                <w:sz w:val="21"/>
                <w:szCs w:val="21"/>
              </w:rPr>
            </w:pPr>
          </w:p>
        </w:tc>
        <w:tc>
          <w:tcPr>
            <w:tcW w:w="1742" w:type="dxa"/>
            <w:tcBorders>
              <w:top w:val="single" w:color="auto" w:sz="4" w:space="0"/>
              <w:left w:val="single" w:color="auto" w:sz="4" w:space="0"/>
              <w:bottom w:val="single" w:color="auto" w:sz="4" w:space="0"/>
              <w:right w:val="single" w:color="auto" w:sz="4" w:space="0"/>
            </w:tcBorders>
            <w:vAlign w:val="top"/>
          </w:tcPr>
          <w:p>
            <w:pPr>
              <w:widowControl w:val="0"/>
              <w:autoSpaceDE w:val="0"/>
              <w:autoSpaceDN w:val="0"/>
              <w:adjustRightInd w:val="0"/>
              <w:spacing w:line="600" w:lineRule="exact"/>
              <w:jc w:val="both"/>
              <w:rPr>
                <w:rFonts w:hint="eastAsia" w:ascii="华文细黑" w:hAnsi="华文细黑" w:eastAsia="华文细黑" w:cs="华文细黑"/>
                <w:kern w:val="2"/>
                <w:sz w:val="21"/>
                <w:szCs w:val="21"/>
              </w:rPr>
            </w:pPr>
          </w:p>
        </w:tc>
        <w:tc>
          <w:tcPr>
            <w:tcW w:w="2218" w:type="dxa"/>
            <w:tcBorders>
              <w:top w:val="single" w:color="auto" w:sz="4" w:space="0"/>
              <w:left w:val="single" w:color="auto" w:sz="4" w:space="0"/>
              <w:bottom w:val="single" w:color="auto" w:sz="4" w:space="0"/>
              <w:right w:val="single" w:color="auto" w:sz="4" w:space="0"/>
            </w:tcBorders>
            <w:vAlign w:val="top"/>
          </w:tcPr>
          <w:p>
            <w:pPr>
              <w:widowControl w:val="0"/>
              <w:autoSpaceDE w:val="0"/>
              <w:autoSpaceDN w:val="0"/>
              <w:adjustRightInd w:val="0"/>
              <w:spacing w:line="600" w:lineRule="exact"/>
              <w:jc w:val="both"/>
              <w:rPr>
                <w:rFonts w:hint="eastAsia" w:ascii="华文细黑" w:hAnsi="华文细黑" w:eastAsia="华文细黑" w:cs="华文细黑"/>
                <w:kern w:val="2"/>
                <w:sz w:val="21"/>
                <w:szCs w:val="21"/>
              </w:rPr>
            </w:pPr>
          </w:p>
        </w:tc>
        <w:tc>
          <w:tcPr>
            <w:tcW w:w="2160" w:type="dxa"/>
            <w:tcBorders>
              <w:top w:val="single" w:color="auto" w:sz="4" w:space="0"/>
              <w:left w:val="single" w:color="auto" w:sz="4" w:space="0"/>
              <w:bottom w:val="single" w:color="auto" w:sz="4" w:space="0"/>
              <w:right w:val="single" w:color="auto" w:sz="4" w:space="0"/>
            </w:tcBorders>
            <w:vAlign w:val="top"/>
          </w:tcPr>
          <w:p>
            <w:pPr>
              <w:widowControl w:val="0"/>
              <w:autoSpaceDE w:val="0"/>
              <w:autoSpaceDN w:val="0"/>
              <w:adjustRightInd w:val="0"/>
              <w:spacing w:line="600" w:lineRule="exact"/>
              <w:jc w:val="both"/>
              <w:rPr>
                <w:rFonts w:hint="eastAsia" w:ascii="华文细黑" w:hAnsi="华文细黑" w:eastAsia="华文细黑" w:cs="华文细黑"/>
                <w:kern w:val="2"/>
                <w:sz w:val="21"/>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460" w:hRule="exact"/>
        </w:trPr>
        <w:tc>
          <w:tcPr>
            <w:tcW w:w="782" w:type="dxa"/>
            <w:tcBorders>
              <w:top w:val="single" w:color="auto" w:sz="4" w:space="0"/>
              <w:left w:val="single" w:color="auto" w:sz="4" w:space="0"/>
              <w:bottom w:val="single" w:color="auto" w:sz="4" w:space="0"/>
              <w:right w:val="single" w:color="auto" w:sz="4" w:space="0"/>
            </w:tcBorders>
            <w:vAlign w:val="top"/>
          </w:tcPr>
          <w:p>
            <w:pPr>
              <w:widowControl w:val="0"/>
              <w:autoSpaceDE w:val="0"/>
              <w:autoSpaceDN w:val="0"/>
              <w:adjustRightInd w:val="0"/>
              <w:spacing w:line="600" w:lineRule="exact"/>
              <w:jc w:val="both"/>
              <w:rPr>
                <w:rFonts w:hint="eastAsia" w:ascii="华文细黑" w:hAnsi="华文细黑" w:eastAsia="华文细黑" w:cs="华文细黑"/>
                <w:kern w:val="2"/>
                <w:sz w:val="21"/>
                <w:szCs w:val="21"/>
              </w:rPr>
            </w:pPr>
          </w:p>
        </w:tc>
        <w:tc>
          <w:tcPr>
            <w:tcW w:w="2206" w:type="dxa"/>
            <w:tcBorders>
              <w:top w:val="single" w:color="auto" w:sz="4" w:space="0"/>
              <w:left w:val="single" w:color="auto" w:sz="4" w:space="0"/>
              <w:bottom w:val="single" w:color="auto" w:sz="4" w:space="0"/>
              <w:right w:val="single" w:color="auto" w:sz="4" w:space="0"/>
            </w:tcBorders>
            <w:vAlign w:val="top"/>
          </w:tcPr>
          <w:p>
            <w:pPr>
              <w:widowControl w:val="0"/>
              <w:autoSpaceDE w:val="0"/>
              <w:autoSpaceDN w:val="0"/>
              <w:adjustRightInd w:val="0"/>
              <w:spacing w:line="600" w:lineRule="exact"/>
              <w:jc w:val="both"/>
              <w:rPr>
                <w:rFonts w:hint="eastAsia" w:ascii="华文细黑" w:hAnsi="华文细黑" w:eastAsia="华文细黑" w:cs="华文细黑"/>
                <w:kern w:val="2"/>
                <w:sz w:val="21"/>
                <w:szCs w:val="21"/>
              </w:rPr>
            </w:pPr>
          </w:p>
        </w:tc>
        <w:tc>
          <w:tcPr>
            <w:tcW w:w="1742" w:type="dxa"/>
            <w:tcBorders>
              <w:top w:val="single" w:color="auto" w:sz="4" w:space="0"/>
              <w:left w:val="single" w:color="auto" w:sz="4" w:space="0"/>
              <w:bottom w:val="single" w:color="auto" w:sz="4" w:space="0"/>
              <w:right w:val="single" w:color="auto" w:sz="4" w:space="0"/>
            </w:tcBorders>
            <w:vAlign w:val="top"/>
          </w:tcPr>
          <w:p>
            <w:pPr>
              <w:widowControl w:val="0"/>
              <w:autoSpaceDE w:val="0"/>
              <w:autoSpaceDN w:val="0"/>
              <w:adjustRightInd w:val="0"/>
              <w:spacing w:line="600" w:lineRule="exact"/>
              <w:jc w:val="both"/>
              <w:rPr>
                <w:rFonts w:hint="eastAsia" w:ascii="华文细黑" w:hAnsi="华文细黑" w:eastAsia="华文细黑" w:cs="华文细黑"/>
                <w:kern w:val="2"/>
                <w:sz w:val="21"/>
                <w:szCs w:val="21"/>
              </w:rPr>
            </w:pPr>
          </w:p>
        </w:tc>
        <w:tc>
          <w:tcPr>
            <w:tcW w:w="2218" w:type="dxa"/>
            <w:tcBorders>
              <w:top w:val="single" w:color="auto" w:sz="4" w:space="0"/>
              <w:left w:val="single" w:color="auto" w:sz="4" w:space="0"/>
              <w:bottom w:val="single" w:color="auto" w:sz="4" w:space="0"/>
              <w:right w:val="single" w:color="auto" w:sz="4" w:space="0"/>
            </w:tcBorders>
            <w:vAlign w:val="top"/>
          </w:tcPr>
          <w:p>
            <w:pPr>
              <w:widowControl w:val="0"/>
              <w:autoSpaceDE w:val="0"/>
              <w:autoSpaceDN w:val="0"/>
              <w:adjustRightInd w:val="0"/>
              <w:spacing w:line="600" w:lineRule="exact"/>
              <w:jc w:val="both"/>
              <w:rPr>
                <w:rFonts w:hint="eastAsia" w:ascii="华文细黑" w:hAnsi="华文细黑" w:eastAsia="华文细黑" w:cs="华文细黑"/>
                <w:kern w:val="2"/>
                <w:sz w:val="21"/>
                <w:szCs w:val="21"/>
              </w:rPr>
            </w:pPr>
            <w:r>
              <w:rPr>
                <w:rFonts w:hint="eastAsia" w:ascii="华文细黑" w:hAnsi="华文细黑" w:eastAsia="华文细黑" w:cs="华文细黑"/>
                <w:kern w:val="2"/>
                <w:sz w:val="21"/>
                <w:szCs w:val="21"/>
              </w:rPr>
              <w:t xml:space="preserve">               </w:t>
            </w:r>
          </w:p>
        </w:tc>
        <w:tc>
          <w:tcPr>
            <w:tcW w:w="2160" w:type="dxa"/>
            <w:tcBorders>
              <w:top w:val="single" w:color="auto" w:sz="4" w:space="0"/>
              <w:left w:val="single" w:color="auto" w:sz="4" w:space="0"/>
              <w:bottom w:val="single" w:color="auto" w:sz="4" w:space="0"/>
              <w:right w:val="single" w:color="auto" w:sz="4" w:space="0"/>
            </w:tcBorders>
            <w:vAlign w:val="top"/>
          </w:tcPr>
          <w:p>
            <w:pPr>
              <w:widowControl w:val="0"/>
              <w:autoSpaceDE w:val="0"/>
              <w:autoSpaceDN w:val="0"/>
              <w:adjustRightInd w:val="0"/>
              <w:spacing w:line="600" w:lineRule="exact"/>
              <w:jc w:val="both"/>
              <w:rPr>
                <w:rFonts w:hint="eastAsia" w:ascii="华文细黑" w:hAnsi="华文细黑" w:eastAsia="华文细黑" w:cs="华文细黑"/>
                <w:kern w:val="2"/>
                <w:sz w:val="21"/>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466" w:hRule="exact"/>
        </w:trPr>
        <w:tc>
          <w:tcPr>
            <w:tcW w:w="782" w:type="dxa"/>
            <w:tcBorders>
              <w:top w:val="single" w:color="auto" w:sz="4" w:space="0"/>
              <w:left w:val="single" w:color="auto" w:sz="4" w:space="0"/>
              <w:bottom w:val="single" w:color="auto" w:sz="4" w:space="0"/>
              <w:right w:val="single" w:color="auto" w:sz="4" w:space="0"/>
            </w:tcBorders>
            <w:vAlign w:val="top"/>
          </w:tcPr>
          <w:p>
            <w:pPr>
              <w:widowControl w:val="0"/>
              <w:autoSpaceDE w:val="0"/>
              <w:autoSpaceDN w:val="0"/>
              <w:adjustRightInd w:val="0"/>
              <w:spacing w:line="600" w:lineRule="exact"/>
              <w:jc w:val="both"/>
              <w:rPr>
                <w:rFonts w:hint="eastAsia" w:ascii="华文细黑" w:hAnsi="华文细黑" w:eastAsia="华文细黑" w:cs="华文细黑"/>
                <w:kern w:val="2"/>
                <w:sz w:val="21"/>
                <w:szCs w:val="21"/>
              </w:rPr>
            </w:pPr>
          </w:p>
        </w:tc>
        <w:tc>
          <w:tcPr>
            <w:tcW w:w="2206" w:type="dxa"/>
            <w:tcBorders>
              <w:top w:val="single" w:color="auto" w:sz="4" w:space="0"/>
              <w:left w:val="single" w:color="auto" w:sz="4" w:space="0"/>
              <w:bottom w:val="single" w:color="auto" w:sz="4" w:space="0"/>
              <w:right w:val="single" w:color="auto" w:sz="4" w:space="0"/>
            </w:tcBorders>
            <w:vAlign w:val="top"/>
          </w:tcPr>
          <w:p>
            <w:pPr>
              <w:widowControl w:val="0"/>
              <w:autoSpaceDE w:val="0"/>
              <w:autoSpaceDN w:val="0"/>
              <w:adjustRightInd w:val="0"/>
              <w:spacing w:line="600" w:lineRule="exact"/>
              <w:jc w:val="both"/>
              <w:rPr>
                <w:rFonts w:hint="eastAsia" w:ascii="华文细黑" w:hAnsi="华文细黑" w:eastAsia="华文细黑" w:cs="华文细黑"/>
                <w:kern w:val="2"/>
                <w:sz w:val="21"/>
                <w:szCs w:val="21"/>
              </w:rPr>
            </w:pPr>
          </w:p>
        </w:tc>
        <w:tc>
          <w:tcPr>
            <w:tcW w:w="1742" w:type="dxa"/>
            <w:tcBorders>
              <w:top w:val="single" w:color="auto" w:sz="4" w:space="0"/>
              <w:left w:val="single" w:color="auto" w:sz="4" w:space="0"/>
              <w:bottom w:val="single" w:color="auto" w:sz="4" w:space="0"/>
              <w:right w:val="single" w:color="auto" w:sz="4" w:space="0"/>
            </w:tcBorders>
            <w:vAlign w:val="top"/>
          </w:tcPr>
          <w:p>
            <w:pPr>
              <w:widowControl w:val="0"/>
              <w:autoSpaceDE w:val="0"/>
              <w:autoSpaceDN w:val="0"/>
              <w:adjustRightInd w:val="0"/>
              <w:spacing w:line="600" w:lineRule="exact"/>
              <w:jc w:val="both"/>
              <w:rPr>
                <w:rFonts w:hint="eastAsia" w:ascii="华文细黑" w:hAnsi="华文细黑" w:eastAsia="华文细黑" w:cs="华文细黑"/>
                <w:kern w:val="2"/>
                <w:sz w:val="21"/>
                <w:szCs w:val="21"/>
              </w:rPr>
            </w:pPr>
          </w:p>
        </w:tc>
        <w:tc>
          <w:tcPr>
            <w:tcW w:w="2218" w:type="dxa"/>
            <w:tcBorders>
              <w:top w:val="single" w:color="auto" w:sz="4" w:space="0"/>
              <w:left w:val="single" w:color="auto" w:sz="4" w:space="0"/>
              <w:bottom w:val="single" w:color="auto" w:sz="4" w:space="0"/>
              <w:right w:val="single" w:color="auto" w:sz="4" w:space="0"/>
            </w:tcBorders>
            <w:vAlign w:val="top"/>
          </w:tcPr>
          <w:p>
            <w:pPr>
              <w:widowControl w:val="0"/>
              <w:autoSpaceDE w:val="0"/>
              <w:autoSpaceDN w:val="0"/>
              <w:adjustRightInd w:val="0"/>
              <w:spacing w:line="600" w:lineRule="exact"/>
              <w:jc w:val="both"/>
              <w:rPr>
                <w:rFonts w:hint="eastAsia" w:ascii="华文细黑" w:hAnsi="华文细黑" w:eastAsia="华文细黑" w:cs="华文细黑"/>
                <w:kern w:val="2"/>
                <w:sz w:val="21"/>
                <w:szCs w:val="21"/>
              </w:rPr>
            </w:pPr>
          </w:p>
        </w:tc>
        <w:tc>
          <w:tcPr>
            <w:tcW w:w="2160" w:type="dxa"/>
            <w:tcBorders>
              <w:top w:val="single" w:color="auto" w:sz="4" w:space="0"/>
              <w:left w:val="single" w:color="auto" w:sz="4" w:space="0"/>
              <w:bottom w:val="single" w:color="auto" w:sz="4" w:space="0"/>
              <w:right w:val="single" w:color="auto" w:sz="4" w:space="0"/>
            </w:tcBorders>
            <w:vAlign w:val="top"/>
          </w:tcPr>
          <w:p>
            <w:pPr>
              <w:widowControl w:val="0"/>
              <w:autoSpaceDE w:val="0"/>
              <w:autoSpaceDN w:val="0"/>
              <w:adjustRightInd w:val="0"/>
              <w:spacing w:line="600" w:lineRule="exact"/>
              <w:jc w:val="both"/>
              <w:rPr>
                <w:rFonts w:hint="eastAsia" w:ascii="华文细黑" w:hAnsi="华文细黑" w:eastAsia="华文细黑" w:cs="华文细黑"/>
                <w:kern w:val="2"/>
                <w:sz w:val="21"/>
                <w:szCs w:val="21"/>
              </w:rPr>
            </w:pPr>
          </w:p>
        </w:tc>
      </w:tr>
    </w:tbl>
    <w:p>
      <w:pPr>
        <w:widowControl w:val="0"/>
        <w:autoSpaceDE w:val="0"/>
        <w:autoSpaceDN w:val="0"/>
        <w:adjustRightInd w:val="0"/>
        <w:spacing w:line="360" w:lineRule="auto"/>
        <w:jc w:val="both"/>
        <w:rPr>
          <w:rFonts w:hint="eastAsia" w:ascii="华文细黑" w:hAnsi="华文细黑" w:eastAsia="华文细黑" w:cs="华文细黑"/>
          <w:kern w:val="2"/>
          <w:sz w:val="21"/>
          <w:szCs w:val="21"/>
        </w:rPr>
      </w:pPr>
      <w:r>
        <w:rPr>
          <w:rFonts w:hint="eastAsia" w:ascii="华文细黑" w:hAnsi="华文细黑" w:eastAsia="华文细黑" w:cs="华文细黑"/>
          <w:kern w:val="2"/>
          <w:sz w:val="21"/>
          <w:szCs w:val="21"/>
          <w:lang w:val="zh-CN"/>
        </w:rPr>
        <w:t>法定代表人或代理人：（签字或签章）                 日期：</w:t>
      </w:r>
    </w:p>
    <w:p>
      <w:pPr>
        <w:widowControl w:val="0"/>
        <w:autoSpaceDE w:val="0"/>
        <w:autoSpaceDN w:val="0"/>
        <w:adjustRightInd w:val="0"/>
        <w:spacing w:line="420" w:lineRule="auto"/>
        <w:jc w:val="both"/>
        <w:rPr>
          <w:rFonts w:hint="eastAsia" w:ascii="华文细黑" w:hAnsi="华文细黑" w:eastAsia="华文细黑" w:cs="华文细黑"/>
          <w:b/>
          <w:bCs/>
          <w:kern w:val="2"/>
          <w:sz w:val="21"/>
          <w:szCs w:val="21"/>
        </w:rPr>
      </w:pPr>
      <w:r>
        <w:rPr>
          <w:rFonts w:hint="eastAsia" w:ascii="华文细黑" w:hAnsi="华文细黑" w:eastAsia="华文细黑" w:cs="华文细黑"/>
          <w:kern w:val="2"/>
          <w:sz w:val="21"/>
          <w:szCs w:val="21"/>
          <w:lang w:val="zh-CN"/>
        </w:rPr>
        <w:t>注：各投标人可参照上述格式自制《投标货物技术对照表》投标</w:t>
      </w:r>
    </w:p>
    <w:p>
      <w:pPr>
        <w:numPr>
          <w:ilvl w:val="255"/>
          <w:numId w:val="0"/>
        </w:numPr>
        <w:spacing w:line="360" w:lineRule="auto"/>
        <w:rPr>
          <w:rFonts w:hint="eastAsia" w:ascii="华文细黑" w:hAnsi="华文细黑" w:eastAsia="华文细黑"/>
          <w:szCs w:val="21"/>
          <w:highlight w:val="none"/>
          <w:lang w:val="en-US" w:eastAsia="zh-CN"/>
        </w:rPr>
      </w:pPr>
    </w:p>
    <w:p>
      <w:pPr>
        <w:numPr>
          <w:ilvl w:val="255"/>
          <w:numId w:val="0"/>
        </w:numPr>
        <w:spacing w:line="360" w:lineRule="auto"/>
        <w:rPr>
          <w:rFonts w:hint="eastAsia" w:ascii="华文细黑" w:hAnsi="华文细黑" w:eastAsia="华文细黑"/>
          <w:szCs w:val="21"/>
          <w:lang w:eastAsia="zh-CN"/>
        </w:rPr>
      </w:pPr>
    </w:p>
    <w:p>
      <w:pPr>
        <w:numPr>
          <w:ilvl w:val="255"/>
          <w:numId w:val="0"/>
        </w:numPr>
        <w:spacing w:line="360" w:lineRule="auto"/>
        <w:rPr>
          <w:rFonts w:hint="eastAsia" w:ascii="华文细黑" w:hAnsi="华文细黑" w:eastAsia="华文细黑"/>
          <w:szCs w:val="21"/>
          <w:lang w:eastAsia="zh-CN"/>
        </w:rPr>
      </w:pPr>
    </w:p>
    <w:p>
      <w:pPr>
        <w:numPr>
          <w:ilvl w:val="255"/>
          <w:numId w:val="0"/>
        </w:numPr>
        <w:spacing w:line="360" w:lineRule="auto"/>
        <w:rPr>
          <w:rFonts w:hint="eastAsia" w:ascii="华文细黑" w:hAnsi="华文细黑" w:eastAsia="华文细黑"/>
          <w:szCs w:val="21"/>
          <w:lang w:eastAsia="zh-CN"/>
        </w:rPr>
      </w:pPr>
    </w:p>
    <w:p>
      <w:pPr>
        <w:numPr>
          <w:ilvl w:val="255"/>
          <w:numId w:val="0"/>
        </w:numPr>
        <w:spacing w:line="360" w:lineRule="auto"/>
        <w:rPr>
          <w:rFonts w:hint="eastAsia" w:ascii="华文细黑" w:hAnsi="华文细黑" w:eastAsia="华文细黑"/>
          <w:szCs w:val="21"/>
          <w:lang w:eastAsia="zh-CN"/>
        </w:rPr>
      </w:pPr>
    </w:p>
    <w:p>
      <w:pPr>
        <w:numPr>
          <w:ilvl w:val="255"/>
          <w:numId w:val="0"/>
        </w:numPr>
        <w:spacing w:line="360" w:lineRule="auto"/>
        <w:rPr>
          <w:rFonts w:hint="eastAsia" w:ascii="华文细黑" w:hAnsi="华文细黑" w:eastAsia="华文细黑"/>
          <w:szCs w:val="21"/>
          <w:lang w:eastAsia="zh-CN"/>
        </w:rPr>
      </w:pPr>
    </w:p>
    <w:p>
      <w:pPr>
        <w:numPr>
          <w:ilvl w:val="255"/>
          <w:numId w:val="0"/>
        </w:numPr>
        <w:spacing w:line="360" w:lineRule="auto"/>
        <w:rPr>
          <w:rFonts w:hint="eastAsia" w:ascii="华文细黑" w:hAnsi="华文细黑" w:eastAsia="华文细黑"/>
          <w:szCs w:val="21"/>
          <w:lang w:eastAsia="zh-CN"/>
        </w:rPr>
      </w:pPr>
    </w:p>
    <w:p>
      <w:pPr>
        <w:numPr>
          <w:ilvl w:val="255"/>
          <w:numId w:val="0"/>
        </w:numPr>
        <w:spacing w:line="360" w:lineRule="auto"/>
        <w:rPr>
          <w:rFonts w:hint="eastAsia" w:ascii="华文细黑" w:hAnsi="华文细黑" w:eastAsia="华文细黑"/>
          <w:szCs w:val="21"/>
          <w:lang w:eastAsia="zh-CN"/>
        </w:rPr>
      </w:pPr>
    </w:p>
    <w:p>
      <w:pPr>
        <w:numPr>
          <w:ilvl w:val="255"/>
          <w:numId w:val="0"/>
        </w:numPr>
        <w:spacing w:line="360" w:lineRule="auto"/>
        <w:rPr>
          <w:rFonts w:hint="eastAsia" w:ascii="华文细黑" w:hAnsi="华文细黑" w:eastAsia="华文细黑"/>
          <w:szCs w:val="21"/>
          <w:lang w:eastAsia="zh-CN"/>
        </w:rPr>
      </w:pPr>
    </w:p>
    <w:p>
      <w:pPr>
        <w:numPr>
          <w:ilvl w:val="255"/>
          <w:numId w:val="0"/>
        </w:numPr>
        <w:spacing w:line="360" w:lineRule="auto"/>
        <w:rPr>
          <w:rFonts w:hint="eastAsia" w:ascii="华文细黑" w:hAnsi="华文细黑" w:eastAsia="华文细黑"/>
          <w:szCs w:val="21"/>
          <w:lang w:eastAsia="zh-CN"/>
        </w:rPr>
      </w:pPr>
    </w:p>
    <w:p>
      <w:pPr>
        <w:numPr>
          <w:ilvl w:val="255"/>
          <w:numId w:val="0"/>
        </w:numPr>
        <w:spacing w:line="360" w:lineRule="auto"/>
        <w:rPr>
          <w:rFonts w:hint="eastAsia" w:ascii="华文细黑" w:hAnsi="华文细黑" w:eastAsia="华文细黑"/>
          <w:szCs w:val="21"/>
          <w:lang w:eastAsia="zh-CN"/>
        </w:rPr>
      </w:pPr>
    </w:p>
    <w:p>
      <w:pPr>
        <w:numPr>
          <w:ilvl w:val="255"/>
          <w:numId w:val="0"/>
        </w:numPr>
        <w:spacing w:line="360" w:lineRule="auto"/>
        <w:rPr>
          <w:rFonts w:hint="eastAsia" w:ascii="华文细黑" w:hAnsi="华文细黑" w:eastAsia="华文细黑"/>
          <w:szCs w:val="21"/>
          <w:lang w:eastAsia="zh-CN"/>
        </w:rPr>
      </w:pPr>
    </w:p>
    <w:p>
      <w:pPr>
        <w:numPr>
          <w:ilvl w:val="255"/>
          <w:numId w:val="0"/>
        </w:numPr>
        <w:spacing w:line="360" w:lineRule="auto"/>
        <w:rPr>
          <w:rFonts w:hint="eastAsia" w:ascii="华文细黑" w:hAnsi="华文细黑" w:eastAsia="华文细黑"/>
          <w:szCs w:val="21"/>
          <w:lang w:eastAsia="zh-CN"/>
        </w:rPr>
      </w:pPr>
    </w:p>
    <w:p>
      <w:pPr>
        <w:pStyle w:val="18"/>
        <w:rPr>
          <w:rFonts w:hint="eastAsia"/>
        </w:rPr>
      </w:pPr>
      <w:bookmarkStart w:id="20" w:name="_Toc8125"/>
    </w:p>
    <w:p>
      <w:pPr>
        <w:pStyle w:val="18"/>
      </w:pPr>
      <w:bookmarkStart w:id="21" w:name="_Toc27584"/>
      <w:r>
        <w:rPr>
          <w:rFonts w:hint="eastAsia"/>
        </w:rPr>
        <w:t>第</w:t>
      </w:r>
      <w:r>
        <w:rPr>
          <w:rFonts w:hint="eastAsia"/>
          <w:lang w:eastAsia="zh-CN"/>
        </w:rPr>
        <w:t>六</w:t>
      </w:r>
      <w:r>
        <w:rPr>
          <w:rFonts w:hint="eastAsia"/>
        </w:rPr>
        <w:t>章、合同主要条款</w:t>
      </w:r>
      <w:bookmarkEnd w:id="20"/>
      <w:bookmarkEnd w:id="21"/>
    </w:p>
    <w:p>
      <w:pPr>
        <w:tabs>
          <w:tab w:val="left" w:pos="480"/>
        </w:tabs>
        <w:spacing w:line="360" w:lineRule="auto"/>
        <w:jc w:val="center"/>
        <w:rPr>
          <w:rFonts w:ascii="华文细黑" w:hAnsi="华文细黑" w:eastAsia="华文细黑"/>
          <w:b/>
          <w:bCs/>
          <w:sz w:val="32"/>
          <w:szCs w:val="32"/>
        </w:rPr>
      </w:pPr>
    </w:p>
    <w:p>
      <w:pPr>
        <w:pStyle w:val="33"/>
        <w:outlineLvl w:val="1"/>
        <w:rPr>
          <w:b/>
        </w:rPr>
      </w:pPr>
      <w:bookmarkStart w:id="22" w:name="_Toc25938"/>
      <w:bookmarkStart w:id="23" w:name="_Toc11353"/>
      <w:r>
        <w:rPr>
          <w:rFonts w:hint="eastAsia"/>
          <w:b/>
        </w:rPr>
        <w:t>一、合同主要条款组成部分</w:t>
      </w:r>
      <w:bookmarkEnd w:id="22"/>
      <w:bookmarkEnd w:id="23"/>
    </w:p>
    <w:p>
      <w:pPr>
        <w:jc w:val="left"/>
        <w:rPr>
          <w:rFonts w:ascii="华文细黑" w:hAnsi="华文细黑" w:eastAsia="华文细黑"/>
          <w:szCs w:val="21"/>
        </w:rPr>
      </w:pPr>
      <w:r>
        <w:rPr>
          <w:rFonts w:hint="eastAsia" w:ascii="华文细黑" w:hAnsi="华文细黑" w:eastAsia="华文细黑"/>
          <w:szCs w:val="21"/>
        </w:rPr>
        <w:t>1、合同</w:t>
      </w:r>
      <w:r>
        <w:rPr>
          <w:rFonts w:hint="eastAsia" w:ascii="华文细黑" w:hAnsi="华文细黑" w:eastAsia="华文细黑"/>
          <w:szCs w:val="21"/>
          <w:lang w:eastAsia="zh-CN"/>
        </w:rPr>
        <w:t>主要条款</w:t>
      </w:r>
    </w:p>
    <w:p>
      <w:pPr>
        <w:pStyle w:val="33"/>
        <w:outlineLvl w:val="1"/>
        <w:rPr>
          <w:b/>
        </w:rPr>
      </w:pPr>
      <w:bookmarkStart w:id="24" w:name="_Toc7359"/>
      <w:bookmarkStart w:id="25" w:name="_Toc17624"/>
      <w:r>
        <w:rPr>
          <w:rFonts w:hint="eastAsia"/>
          <w:b/>
        </w:rPr>
        <w:t>二、合同附件</w:t>
      </w:r>
      <w:bookmarkEnd w:id="24"/>
      <w:bookmarkEnd w:id="25"/>
    </w:p>
    <w:p>
      <w:pPr>
        <w:jc w:val="left"/>
        <w:rPr>
          <w:rFonts w:ascii="华文细黑" w:hAnsi="华文细黑" w:eastAsia="华文细黑"/>
          <w:szCs w:val="21"/>
        </w:rPr>
      </w:pPr>
      <w:r>
        <w:rPr>
          <w:rFonts w:hint="eastAsia" w:ascii="华文细黑" w:hAnsi="华文细黑" w:eastAsia="华文细黑"/>
          <w:szCs w:val="21"/>
        </w:rPr>
        <w:t>附件1：质量保修书</w:t>
      </w:r>
    </w:p>
    <w:p>
      <w:pPr>
        <w:jc w:val="left"/>
        <w:rPr>
          <w:rFonts w:ascii="华文细黑" w:hAnsi="华文细黑" w:eastAsia="华文细黑"/>
          <w:szCs w:val="21"/>
        </w:rPr>
      </w:pPr>
    </w:p>
    <w:p>
      <w:pPr>
        <w:jc w:val="center"/>
        <w:rPr>
          <w:rFonts w:hint="eastAsia" w:ascii="华文细黑" w:hAnsi="华文细黑" w:eastAsia="华文细黑"/>
          <w:sz w:val="32"/>
          <w:szCs w:val="32"/>
          <w:lang w:eastAsia="zh-CN"/>
        </w:rPr>
      </w:pPr>
      <w:r>
        <w:rPr>
          <w:rFonts w:hint="eastAsia" w:ascii="华文细黑" w:hAnsi="华文细黑" w:eastAsia="华文细黑"/>
          <w:sz w:val="32"/>
          <w:szCs w:val="32"/>
          <w:lang w:eastAsia="zh-CN"/>
        </w:rPr>
        <w:t>合同主要条款</w:t>
      </w:r>
    </w:p>
    <w:p>
      <w:pPr>
        <w:jc w:val="left"/>
        <w:rPr>
          <w:rFonts w:ascii="华文细黑" w:hAnsi="华文细黑" w:eastAsia="华文细黑"/>
          <w:szCs w:val="21"/>
        </w:rPr>
      </w:pPr>
    </w:p>
    <w:p>
      <w:pPr>
        <w:spacing w:line="360" w:lineRule="auto"/>
        <w:rPr>
          <w:rFonts w:hint="eastAsia" w:ascii="华文细黑" w:hAnsi="华文细黑" w:eastAsia="华文细黑"/>
          <w:color w:val="000000"/>
          <w:szCs w:val="21"/>
          <w:lang w:eastAsia="zh-CN"/>
        </w:rPr>
      </w:pPr>
      <w:r>
        <w:rPr>
          <w:rFonts w:hint="eastAsia" w:ascii="华文细黑" w:hAnsi="华文细黑" w:eastAsia="华文细黑"/>
          <w:color w:val="000000"/>
          <w:szCs w:val="21"/>
        </w:rPr>
        <w:t>采购方（甲方）：</w:t>
      </w:r>
      <w:r>
        <w:rPr>
          <w:rFonts w:hint="eastAsia" w:ascii="华文细黑" w:hAnsi="华文细黑" w:eastAsia="华文细黑"/>
          <w:color w:val="000000"/>
          <w:szCs w:val="21"/>
          <w:lang w:eastAsia="zh-CN"/>
        </w:rPr>
        <w:t>上海书香门第酒店有限公司</w:t>
      </w:r>
    </w:p>
    <w:p>
      <w:pPr>
        <w:spacing w:line="360" w:lineRule="auto"/>
        <w:rPr>
          <w:rFonts w:ascii="华文细黑" w:hAnsi="华文细黑" w:eastAsia="华文细黑"/>
          <w:color w:val="000000"/>
          <w:szCs w:val="21"/>
        </w:rPr>
      </w:pPr>
      <w:r>
        <w:rPr>
          <w:rFonts w:hint="eastAsia" w:ascii="华文细黑" w:hAnsi="华文细黑" w:eastAsia="华文细黑"/>
          <w:color w:val="000000"/>
          <w:szCs w:val="21"/>
        </w:rPr>
        <w:t xml:space="preserve">地址：               电话：          </w:t>
      </w:r>
    </w:p>
    <w:p>
      <w:pPr>
        <w:spacing w:line="360" w:lineRule="auto"/>
        <w:rPr>
          <w:rFonts w:ascii="华文细黑" w:hAnsi="华文细黑" w:eastAsia="华文细黑"/>
          <w:color w:val="000000"/>
          <w:szCs w:val="21"/>
        </w:rPr>
      </w:pPr>
      <w:r>
        <w:rPr>
          <w:rFonts w:hint="eastAsia" w:ascii="华文细黑" w:hAnsi="华文细黑" w:eastAsia="华文细黑"/>
          <w:color w:val="000000"/>
          <w:szCs w:val="21"/>
        </w:rPr>
        <w:t>供货方（乙方）：</w:t>
      </w:r>
    </w:p>
    <w:p>
      <w:pPr>
        <w:spacing w:line="360" w:lineRule="auto"/>
        <w:rPr>
          <w:rFonts w:ascii="华文细黑" w:hAnsi="华文细黑" w:eastAsia="华文细黑"/>
          <w:color w:val="000000"/>
          <w:szCs w:val="21"/>
        </w:rPr>
      </w:pPr>
      <w:r>
        <w:rPr>
          <w:rFonts w:hint="eastAsia" w:ascii="华文细黑" w:hAnsi="华文细黑" w:eastAsia="华文细黑"/>
          <w:color w:val="000000"/>
          <w:szCs w:val="21"/>
        </w:rPr>
        <w:t xml:space="preserve">地址：                                    电话：          </w:t>
      </w:r>
    </w:p>
    <w:p>
      <w:pPr>
        <w:spacing w:line="360" w:lineRule="auto"/>
        <w:rPr>
          <w:rFonts w:ascii="华文细黑" w:hAnsi="华文细黑" w:eastAsia="华文细黑"/>
          <w:color w:val="000000"/>
          <w:szCs w:val="21"/>
        </w:rPr>
      </w:pPr>
      <w:r>
        <w:rPr>
          <w:rFonts w:hint="eastAsia" w:ascii="华文细黑" w:hAnsi="华文细黑" w:eastAsia="华文细黑"/>
          <w:color w:val="000000"/>
          <w:szCs w:val="21"/>
        </w:rPr>
        <w:t>购销双方依据《中华人民共和国合同法》及其他相关法律法规，经过自愿平等协商，就达成协议如下：</w:t>
      </w:r>
    </w:p>
    <w:p>
      <w:pPr>
        <w:spacing w:line="360" w:lineRule="auto"/>
        <w:ind w:firstLine="482"/>
        <w:rPr>
          <w:rFonts w:ascii="华文细黑" w:hAnsi="华文细黑" w:eastAsia="华文细黑"/>
          <w:color w:val="000000"/>
          <w:szCs w:val="21"/>
        </w:rPr>
      </w:pPr>
      <w:r>
        <w:rPr>
          <w:rFonts w:hint="eastAsia" w:ascii="华文细黑" w:hAnsi="华文细黑" w:eastAsia="华文细黑"/>
          <w:b/>
          <w:color w:val="000000"/>
          <w:szCs w:val="21"/>
        </w:rPr>
        <w:t>第一条</w:t>
      </w:r>
      <w:r>
        <w:rPr>
          <w:rFonts w:hint="eastAsia" w:ascii="华文细黑" w:hAnsi="华文细黑" w:eastAsia="华文细黑"/>
          <w:color w:val="000000"/>
          <w:szCs w:val="21"/>
        </w:rPr>
        <w:t xml:space="preserve"> 乙方向甲方提供如下产品（详见下表清单）</w:t>
      </w:r>
    </w:p>
    <w:tbl>
      <w:tblPr>
        <w:tblStyle w:val="22"/>
        <w:tblW w:w="852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426"/>
        <w:gridCol w:w="1395"/>
        <w:gridCol w:w="1215"/>
        <w:gridCol w:w="1125"/>
        <w:gridCol w:w="1230"/>
        <w:gridCol w:w="855"/>
        <w:gridCol w:w="127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426" w:type="dxa"/>
          </w:tcPr>
          <w:p>
            <w:pPr>
              <w:pStyle w:val="33"/>
              <w:spacing w:line="240" w:lineRule="auto"/>
              <w:outlineLvl w:val="1"/>
              <w:rPr>
                <w:rFonts w:ascii="华文细黑" w:hAnsi="华文细黑" w:eastAsia="华文细黑"/>
                <w:bCs/>
                <w:szCs w:val="21"/>
              </w:rPr>
            </w:pPr>
            <w:bookmarkStart w:id="26" w:name="_Toc28095"/>
            <w:bookmarkStart w:id="27" w:name="_Toc8295"/>
            <w:bookmarkStart w:id="28" w:name="_Toc7502"/>
            <w:bookmarkStart w:id="29" w:name="_Toc5533"/>
            <w:bookmarkStart w:id="30" w:name="_Toc4140"/>
            <w:bookmarkStart w:id="31" w:name="_Toc22786"/>
            <w:bookmarkStart w:id="32" w:name="_Toc499892167"/>
            <w:r>
              <w:rPr>
                <w:rFonts w:hint="eastAsia" w:ascii="华文细黑" w:hAnsi="华文细黑" w:eastAsia="华文细黑"/>
                <w:bCs/>
                <w:szCs w:val="21"/>
              </w:rPr>
              <w:t>品名</w:t>
            </w:r>
            <w:bookmarkEnd w:id="26"/>
            <w:bookmarkEnd w:id="27"/>
            <w:bookmarkEnd w:id="28"/>
            <w:bookmarkEnd w:id="29"/>
            <w:bookmarkEnd w:id="30"/>
            <w:bookmarkEnd w:id="31"/>
            <w:bookmarkEnd w:id="32"/>
          </w:p>
        </w:tc>
        <w:tc>
          <w:tcPr>
            <w:tcW w:w="1395" w:type="dxa"/>
          </w:tcPr>
          <w:p>
            <w:pPr>
              <w:pStyle w:val="33"/>
              <w:spacing w:line="240" w:lineRule="auto"/>
              <w:outlineLvl w:val="1"/>
              <w:rPr>
                <w:rFonts w:hint="eastAsia" w:ascii="华文细黑" w:hAnsi="华文细黑" w:eastAsia="华文细黑"/>
                <w:bCs/>
                <w:szCs w:val="21"/>
                <w:lang w:eastAsia="zh-CN"/>
              </w:rPr>
            </w:pPr>
            <w:bookmarkStart w:id="33" w:name="_Toc22547"/>
            <w:bookmarkStart w:id="34" w:name="_Toc32690"/>
            <w:bookmarkStart w:id="35" w:name="_Toc19943"/>
            <w:bookmarkStart w:id="36" w:name="_Toc10509"/>
            <w:bookmarkStart w:id="37" w:name="_Toc31652"/>
            <w:r>
              <w:rPr>
                <w:rFonts w:hint="eastAsia" w:ascii="华文细黑" w:hAnsi="华文细黑" w:eastAsia="华文细黑"/>
                <w:bCs/>
                <w:szCs w:val="21"/>
                <w:lang w:eastAsia="zh-CN"/>
              </w:rPr>
              <w:t>技术参数</w:t>
            </w:r>
            <w:bookmarkEnd w:id="33"/>
            <w:bookmarkEnd w:id="34"/>
            <w:bookmarkEnd w:id="35"/>
            <w:bookmarkEnd w:id="36"/>
            <w:bookmarkEnd w:id="37"/>
          </w:p>
        </w:tc>
        <w:tc>
          <w:tcPr>
            <w:tcW w:w="1215" w:type="dxa"/>
          </w:tcPr>
          <w:p>
            <w:pPr>
              <w:pStyle w:val="33"/>
              <w:spacing w:line="240" w:lineRule="auto"/>
              <w:outlineLvl w:val="1"/>
              <w:rPr>
                <w:rFonts w:ascii="华文细黑" w:hAnsi="华文细黑" w:eastAsia="华文细黑"/>
                <w:bCs/>
                <w:szCs w:val="21"/>
              </w:rPr>
            </w:pPr>
            <w:bookmarkStart w:id="38" w:name="_Toc3357"/>
            <w:bookmarkStart w:id="39" w:name="_Toc22917"/>
            <w:bookmarkStart w:id="40" w:name="_Toc4200"/>
            <w:bookmarkStart w:id="41" w:name="_Toc499892169"/>
            <w:bookmarkStart w:id="42" w:name="_Toc29900"/>
            <w:bookmarkStart w:id="43" w:name="_Toc5498"/>
            <w:bookmarkStart w:id="44" w:name="_Toc30639"/>
            <w:r>
              <w:rPr>
                <w:rFonts w:hint="eastAsia" w:ascii="华文细黑" w:hAnsi="华文细黑" w:eastAsia="华文细黑"/>
                <w:bCs/>
                <w:szCs w:val="21"/>
              </w:rPr>
              <w:t>数量</w:t>
            </w:r>
            <w:bookmarkEnd w:id="38"/>
            <w:bookmarkEnd w:id="39"/>
            <w:bookmarkEnd w:id="40"/>
            <w:bookmarkEnd w:id="41"/>
            <w:bookmarkEnd w:id="42"/>
            <w:bookmarkEnd w:id="43"/>
            <w:bookmarkEnd w:id="44"/>
          </w:p>
        </w:tc>
        <w:tc>
          <w:tcPr>
            <w:tcW w:w="1125" w:type="dxa"/>
          </w:tcPr>
          <w:p>
            <w:pPr>
              <w:pStyle w:val="33"/>
              <w:spacing w:line="240" w:lineRule="auto"/>
              <w:outlineLvl w:val="1"/>
              <w:rPr>
                <w:rFonts w:ascii="华文细黑" w:hAnsi="华文细黑" w:eastAsia="华文细黑"/>
                <w:bCs/>
                <w:szCs w:val="21"/>
              </w:rPr>
            </w:pPr>
            <w:bookmarkStart w:id="45" w:name="_Toc14697"/>
            <w:bookmarkStart w:id="46" w:name="_Toc438"/>
            <w:bookmarkStart w:id="47" w:name="_Toc19312"/>
            <w:bookmarkStart w:id="48" w:name="_Toc499892170"/>
            <w:bookmarkStart w:id="49" w:name="_Toc5050"/>
            <w:bookmarkStart w:id="50" w:name="_Toc3499"/>
            <w:bookmarkStart w:id="51" w:name="_Toc5121"/>
            <w:r>
              <w:rPr>
                <w:rFonts w:hint="eastAsia" w:ascii="华文细黑" w:hAnsi="华文细黑" w:eastAsia="华文细黑"/>
                <w:bCs/>
                <w:szCs w:val="21"/>
              </w:rPr>
              <w:t>单价</w:t>
            </w:r>
            <w:bookmarkEnd w:id="45"/>
            <w:bookmarkEnd w:id="46"/>
            <w:bookmarkEnd w:id="47"/>
            <w:bookmarkEnd w:id="48"/>
            <w:bookmarkEnd w:id="49"/>
            <w:bookmarkEnd w:id="50"/>
            <w:bookmarkEnd w:id="51"/>
          </w:p>
        </w:tc>
        <w:tc>
          <w:tcPr>
            <w:tcW w:w="1230" w:type="dxa"/>
          </w:tcPr>
          <w:p>
            <w:pPr>
              <w:pStyle w:val="33"/>
              <w:spacing w:line="240" w:lineRule="auto"/>
              <w:outlineLvl w:val="1"/>
              <w:rPr>
                <w:rFonts w:ascii="华文细黑" w:hAnsi="华文细黑" w:eastAsia="华文细黑"/>
                <w:bCs/>
                <w:szCs w:val="21"/>
              </w:rPr>
            </w:pPr>
            <w:bookmarkStart w:id="52" w:name="_Toc4460"/>
            <w:bookmarkStart w:id="53" w:name="_Toc2406"/>
            <w:bookmarkStart w:id="54" w:name="_Toc7061"/>
            <w:bookmarkStart w:id="55" w:name="_Toc17013"/>
            <w:bookmarkStart w:id="56" w:name="_Toc499892171"/>
            <w:bookmarkStart w:id="57" w:name="_Toc20867"/>
            <w:bookmarkStart w:id="58" w:name="_Toc18635"/>
            <w:r>
              <w:rPr>
                <w:rFonts w:hint="eastAsia" w:ascii="华文细黑" w:hAnsi="华文细黑" w:eastAsia="华文细黑"/>
                <w:bCs/>
                <w:szCs w:val="21"/>
              </w:rPr>
              <w:t>金额</w:t>
            </w:r>
            <w:bookmarkEnd w:id="52"/>
            <w:bookmarkEnd w:id="53"/>
            <w:bookmarkEnd w:id="54"/>
            <w:bookmarkEnd w:id="55"/>
            <w:bookmarkEnd w:id="56"/>
            <w:bookmarkEnd w:id="57"/>
            <w:bookmarkEnd w:id="58"/>
          </w:p>
        </w:tc>
        <w:tc>
          <w:tcPr>
            <w:tcW w:w="855" w:type="dxa"/>
          </w:tcPr>
          <w:p>
            <w:pPr>
              <w:pStyle w:val="33"/>
              <w:spacing w:line="240" w:lineRule="auto"/>
              <w:outlineLvl w:val="1"/>
              <w:rPr>
                <w:rFonts w:ascii="华文细黑" w:hAnsi="华文细黑" w:eastAsia="华文细黑"/>
                <w:bCs/>
                <w:szCs w:val="21"/>
              </w:rPr>
            </w:pPr>
            <w:bookmarkStart w:id="59" w:name="_Toc16319"/>
            <w:bookmarkStart w:id="60" w:name="_Toc20183"/>
            <w:bookmarkStart w:id="61" w:name="_Toc17197"/>
            <w:bookmarkStart w:id="62" w:name="_Toc499892172"/>
            <w:bookmarkStart w:id="63" w:name="_Toc157"/>
            <w:bookmarkStart w:id="64" w:name="_Toc13731"/>
            <w:bookmarkStart w:id="65" w:name="_Toc23451"/>
            <w:r>
              <w:rPr>
                <w:rFonts w:hint="eastAsia" w:ascii="华文细黑" w:hAnsi="华文细黑" w:eastAsia="华文细黑"/>
                <w:bCs/>
                <w:szCs w:val="21"/>
              </w:rPr>
              <w:t>税率</w:t>
            </w:r>
            <w:bookmarkEnd w:id="59"/>
            <w:bookmarkEnd w:id="60"/>
            <w:bookmarkEnd w:id="61"/>
            <w:bookmarkEnd w:id="62"/>
            <w:bookmarkEnd w:id="63"/>
            <w:bookmarkEnd w:id="64"/>
            <w:bookmarkEnd w:id="65"/>
          </w:p>
        </w:tc>
        <w:tc>
          <w:tcPr>
            <w:tcW w:w="1276" w:type="dxa"/>
          </w:tcPr>
          <w:p>
            <w:pPr>
              <w:pStyle w:val="33"/>
              <w:spacing w:line="240" w:lineRule="auto"/>
              <w:outlineLvl w:val="1"/>
              <w:rPr>
                <w:rFonts w:ascii="华文细黑" w:hAnsi="华文细黑" w:eastAsia="华文细黑"/>
                <w:bCs/>
                <w:szCs w:val="21"/>
              </w:rPr>
            </w:pPr>
            <w:bookmarkStart w:id="66" w:name="_Toc23732"/>
            <w:bookmarkStart w:id="67" w:name="_Toc499892173"/>
            <w:bookmarkStart w:id="68" w:name="_Toc15998"/>
            <w:bookmarkStart w:id="69" w:name="_Toc18916"/>
            <w:bookmarkStart w:id="70" w:name="_Toc18891"/>
            <w:bookmarkStart w:id="71" w:name="_Toc14775"/>
            <w:bookmarkStart w:id="72" w:name="_Toc25682"/>
            <w:r>
              <w:rPr>
                <w:rFonts w:hint="eastAsia" w:ascii="华文细黑" w:hAnsi="华文细黑" w:eastAsia="华文细黑"/>
                <w:bCs/>
                <w:szCs w:val="21"/>
              </w:rPr>
              <w:t>备注</w:t>
            </w:r>
            <w:bookmarkEnd w:id="66"/>
            <w:bookmarkEnd w:id="67"/>
            <w:bookmarkEnd w:id="68"/>
            <w:bookmarkEnd w:id="69"/>
            <w:bookmarkEnd w:id="70"/>
            <w:bookmarkEnd w:id="71"/>
            <w:bookmarkEnd w:id="72"/>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426" w:type="dxa"/>
          </w:tcPr>
          <w:p>
            <w:pPr>
              <w:pStyle w:val="33"/>
              <w:spacing w:line="240" w:lineRule="auto"/>
              <w:outlineLvl w:val="1"/>
              <w:rPr>
                <w:rFonts w:ascii="华文细黑" w:hAnsi="华文细黑" w:eastAsia="华文细黑"/>
                <w:bCs/>
                <w:szCs w:val="21"/>
              </w:rPr>
            </w:pPr>
          </w:p>
        </w:tc>
        <w:tc>
          <w:tcPr>
            <w:tcW w:w="1395" w:type="dxa"/>
          </w:tcPr>
          <w:p>
            <w:pPr>
              <w:pStyle w:val="33"/>
              <w:spacing w:line="240" w:lineRule="auto"/>
              <w:outlineLvl w:val="1"/>
              <w:rPr>
                <w:rFonts w:ascii="华文细黑" w:hAnsi="华文细黑" w:eastAsia="华文细黑"/>
                <w:bCs/>
                <w:szCs w:val="21"/>
              </w:rPr>
            </w:pPr>
          </w:p>
        </w:tc>
        <w:tc>
          <w:tcPr>
            <w:tcW w:w="1215" w:type="dxa"/>
          </w:tcPr>
          <w:p>
            <w:pPr>
              <w:pStyle w:val="33"/>
              <w:spacing w:line="240" w:lineRule="auto"/>
              <w:outlineLvl w:val="1"/>
              <w:rPr>
                <w:rFonts w:ascii="华文细黑" w:hAnsi="华文细黑" w:eastAsia="华文细黑"/>
                <w:bCs/>
                <w:szCs w:val="21"/>
              </w:rPr>
            </w:pPr>
          </w:p>
        </w:tc>
        <w:tc>
          <w:tcPr>
            <w:tcW w:w="1125" w:type="dxa"/>
          </w:tcPr>
          <w:p>
            <w:pPr>
              <w:pStyle w:val="33"/>
              <w:spacing w:line="240" w:lineRule="auto"/>
              <w:outlineLvl w:val="1"/>
              <w:rPr>
                <w:rFonts w:ascii="华文细黑" w:hAnsi="华文细黑" w:eastAsia="华文细黑"/>
                <w:bCs/>
                <w:szCs w:val="21"/>
              </w:rPr>
            </w:pPr>
          </w:p>
        </w:tc>
        <w:tc>
          <w:tcPr>
            <w:tcW w:w="1230" w:type="dxa"/>
          </w:tcPr>
          <w:p>
            <w:pPr>
              <w:pStyle w:val="33"/>
              <w:spacing w:line="240" w:lineRule="auto"/>
              <w:outlineLvl w:val="1"/>
              <w:rPr>
                <w:rFonts w:ascii="华文细黑" w:hAnsi="华文细黑" w:eastAsia="华文细黑"/>
                <w:bCs/>
                <w:szCs w:val="21"/>
              </w:rPr>
            </w:pPr>
          </w:p>
        </w:tc>
        <w:tc>
          <w:tcPr>
            <w:tcW w:w="855" w:type="dxa"/>
          </w:tcPr>
          <w:p>
            <w:pPr>
              <w:pStyle w:val="33"/>
              <w:spacing w:line="240" w:lineRule="auto"/>
              <w:outlineLvl w:val="1"/>
              <w:rPr>
                <w:rFonts w:ascii="华文细黑" w:hAnsi="华文细黑" w:eastAsia="华文细黑"/>
                <w:bCs/>
                <w:szCs w:val="21"/>
              </w:rPr>
            </w:pPr>
          </w:p>
        </w:tc>
        <w:tc>
          <w:tcPr>
            <w:tcW w:w="1276" w:type="dxa"/>
          </w:tcPr>
          <w:p>
            <w:pPr>
              <w:pStyle w:val="33"/>
              <w:spacing w:line="240" w:lineRule="auto"/>
              <w:outlineLvl w:val="1"/>
              <w:rPr>
                <w:rFonts w:ascii="华文细黑" w:hAnsi="华文细黑" w:eastAsia="华文细黑"/>
                <w:bCs/>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426" w:type="dxa"/>
          </w:tcPr>
          <w:p>
            <w:pPr>
              <w:pStyle w:val="33"/>
              <w:spacing w:line="240" w:lineRule="auto"/>
              <w:outlineLvl w:val="1"/>
              <w:rPr>
                <w:rFonts w:ascii="华文细黑" w:hAnsi="华文细黑" w:eastAsia="华文细黑"/>
                <w:bCs/>
                <w:szCs w:val="21"/>
              </w:rPr>
            </w:pPr>
          </w:p>
        </w:tc>
        <w:tc>
          <w:tcPr>
            <w:tcW w:w="1395" w:type="dxa"/>
          </w:tcPr>
          <w:p>
            <w:pPr>
              <w:pStyle w:val="33"/>
              <w:spacing w:line="240" w:lineRule="auto"/>
              <w:outlineLvl w:val="1"/>
              <w:rPr>
                <w:rFonts w:ascii="华文细黑" w:hAnsi="华文细黑" w:eastAsia="华文细黑"/>
                <w:bCs/>
                <w:szCs w:val="21"/>
              </w:rPr>
            </w:pPr>
          </w:p>
        </w:tc>
        <w:tc>
          <w:tcPr>
            <w:tcW w:w="1215" w:type="dxa"/>
          </w:tcPr>
          <w:p>
            <w:pPr>
              <w:pStyle w:val="33"/>
              <w:spacing w:line="240" w:lineRule="auto"/>
              <w:outlineLvl w:val="1"/>
              <w:rPr>
                <w:rFonts w:ascii="华文细黑" w:hAnsi="华文细黑" w:eastAsia="华文细黑"/>
                <w:bCs/>
                <w:szCs w:val="21"/>
              </w:rPr>
            </w:pPr>
          </w:p>
        </w:tc>
        <w:tc>
          <w:tcPr>
            <w:tcW w:w="1125" w:type="dxa"/>
          </w:tcPr>
          <w:p>
            <w:pPr>
              <w:pStyle w:val="33"/>
              <w:spacing w:line="240" w:lineRule="auto"/>
              <w:outlineLvl w:val="1"/>
              <w:rPr>
                <w:rFonts w:ascii="华文细黑" w:hAnsi="华文细黑" w:eastAsia="华文细黑"/>
                <w:bCs/>
                <w:szCs w:val="21"/>
              </w:rPr>
            </w:pPr>
          </w:p>
        </w:tc>
        <w:tc>
          <w:tcPr>
            <w:tcW w:w="1230" w:type="dxa"/>
          </w:tcPr>
          <w:p>
            <w:pPr>
              <w:pStyle w:val="33"/>
              <w:spacing w:line="240" w:lineRule="auto"/>
              <w:outlineLvl w:val="1"/>
              <w:rPr>
                <w:rFonts w:ascii="华文细黑" w:hAnsi="华文细黑" w:eastAsia="华文细黑"/>
                <w:bCs/>
                <w:szCs w:val="21"/>
              </w:rPr>
            </w:pPr>
          </w:p>
        </w:tc>
        <w:tc>
          <w:tcPr>
            <w:tcW w:w="855" w:type="dxa"/>
          </w:tcPr>
          <w:p>
            <w:pPr>
              <w:pStyle w:val="33"/>
              <w:spacing w:line="240" w:lineRule="auto"/>
              <w:outlineLvl w:val="1"/>
              <w:rPr>
                <w:rFonts w:ascii="华文细黑" w:hAnsi="华文细黑" w:eastAsia="华文细黑"/>
                <w:bCs/>
                <w:szCs w:val="21"/>
              </w:rPr>
            </w:pPr>
          </w:p>
        </w:tc>
        <w:tc>
          <w:tcPr>
            <w:tcW w:w="1276" w:type="dxa"/>
          </w:tcPr>
          <w:p>
            <w:pPr>
              <w:pStyle w:val="33"/>
              <w:spacing w:line="240" w:lineRule="auto"/>
              <w:outlineLvl w:val="1"/>
              <w:rPr>
                <w:rFonts w:ascii="华文细黑" w:hAnsi="华文细黑" w:eastAsia="华文细黑"/>
                <w:bCs/>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426" w:type="dxa"/>
          </w:tcPr>
          <w:p>
            <w:pPr>
              <w:pStyle w:val="33"/>
              <w:spacing w:line="240" w:lineRule="auto"/>
              <w:outlineLvl w:val="1"/>
              <w:rPr>
                <w:rFonts w:ascii="华文细黑" w:hAnsi="华文细黑" w:eastAsia="华文细黑"/>
                <w:bCs/>
                <w:szCs w:val="21"/>
              </w:rPr>
            </w:pPr>
          </w:p>
        </w:tc>
        <w:tc>
          <w:tcPr>
            <w:tcW w:w="1395" w:type="dxa"/>
          </w:tcPr>
          <w:p>
            <w:pPr>
              <w:pStyle w:val="33"/>
              <w:spacing w:line="240" w:lineRule="auto"/>
              <w:outlineLvl w:val="1"/>
              <w:rPr>
                <w:rFonts w:ascii="华文细黑" w:hAnsi="华文细黑" w:eastAsia="华文细黑"/>
                <w:bCs/>
                <w:szCs w:val="21"/>
              </w:rPr>
            </w:pPr>
          </w:p>
        </w:tc>
        <w:tc>
          <w:tcPr>
            <w:tcW w:w="1215" w:type="dxa"/>
          </w:tcPr>
          <w:p>
            <w:pPr>
              <w:pStyle w:val="33"/>
              <w:spacing w:line="240" w:lineRule="auto"/>
              <w:outlineLvl w:val="1"/>
              <w:rPr>
                <w:rFonts w:ascii="华文细黑" w:hAnsi="华文细黑" w:eastAsia="华文细黑"/>
                <w:bCs/>
                <w:szCs w:val="21"/>
              </w:rPr>
            </w:pPr>
          </w:p>
        </w:tc>
        <w:tc>
          <w:tcPr>
            <w:tcW w:w="1125" w:type="dxa"/>
          </w:tcPr>
          <w:p>
            <w:pPr>
              <w:pStyle w:val="33"/>
              <w:spacing w:line="240" w:lineRule="auto"/>
              <w:outlineLvl w:val="1"/>
              <w:rPr>
                <w:rFonts w:ascii="华文细黑" w:hAnsi="华文细黑" w:eastAsia="华文细黑"/>
                <w:bCs/>
                <w:szCs w:val="21"/>
              </w:rPr>
            </w:pPr>
          </w:p>
        </w:tc>
        <w:tc>
          <w:tcPr>
            <w:tcW w:w="1230" w:type="dxa"/>
          </w:tcPr>
          <w:p>
            <w:pPr>
              <w:pStyle w:val="33"/>
              <w:spacing w:line="240" w:lineRule="auto"/>
              <w:outlineLvl w:val="1"/>
              <w:rPr>
                <w:rFonts w:ascii="华文细黑" w:hAnsi="华文细黑" w:eastAsia="华文细黑"/>
                <w:bCs/>
                <w:szCs w:val="21"/>
              </w:rPr>
            </w:pPr>
          </w:p>
        </w:tc>
        <w:tc>
          <w:tcPr>
            <w:tcW w:w="855" w:type="dxa"/>
          </w:tcPr>
          <w:p>
            <w:pPr>
              <w:pStyle w:val="33"/>
              <w:spacing w:line="240" w:lineRule="auto"/>
              <w:outlineLvl w:val="1"/>
              <w:rPr>
                <w:rFonts w:ascii="华文细黑" w:hAnsi="华文细黑" w:eastAsia="华文细黑"/>
                <w:bCs/>
                <w:szCs w:val="21"/>
              </w:rPr>
            </w:pPr>
          </w:p>
        </w:tc>
        <w:tc>
          <w:tcPr>
            <w:tcW w:w="1276" w:type="dxa"/>
          </w:tcPr>
          <w:p>
            <w:pPr>
              <w:pStyle w:val="33"/>
              <w:spacing w:line="240" w:lineRule="auto"/>
              <w:outlineLvl w:val="1"/>
              <w:rPr>
                <w:rFonts w:ascii="华文细黑" w:hAnsi="华文细黑" w:eastAsia="华文细黑"/>
                <w:bCs/>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426" w:type="dxa"/>
          </w:tcPr>
          <w:p>
            <w:pPr>
              <w:pStyle w:val="33"/>
              <w:spacing w:line="240" w:lineRule="auto"/>
              <w:outlineLvl w:val="1"/>
              <w:rPr>
                <w:rFonts w:ascii="华文细黑" w:hAnsi="华文细黑" w:eastAsia="华文细黑"/>
                <w:bCs/>
                <w:szCs w:val="21"/>
              </w:rPr>
            </w:pPr>
            <w:bookmarkStart w:id="73" w:name="_Toc27909"/>
            <w:bookmarkStart w:id="74" w:name="_Toc5108"/>
            <w:bookmarkStart w:id="75" w:name="_Toc1976"/>
            <w:bookmarkStart w:id="76" w:name="_Toc499892174"/>
            <w:bookmarkStart w:id="77" w:name="_Toc31554"/>
            <w:bookmarkStart w:id="78" w:name="_Toc7630"/>
            <w:bookmarkStart w:id="79" w:name="_Toc18598"/>
            <w:r>
              <w:rPr>
                <w:rFonts w:hint="eastAsia" w:ascii="华文细黑" w:hAnsi="华文细黑" w:eastAsia="华文细黑"/>
                <w:bCs/>
                <w:szCs w:val="21"/>
              </w:rPr>
              <w:t>合计</w:t>
            </w:r>
            <w:bookmarkEnd w:id="73"/>
            <w:bookmarkEnd w:id="74"/>
            <w:bookmarkEnd w:id="75"/>
            <w:bookmarkEnd w:id="76"/>
            <w:bookmarkEnd w:id="77"/>
            <w:bookmarkEnd w:id="78"/>
            <w:bookmarkEnd w:id="79"/>
          </w:p>
        </w:tc>
        <w:tc>
          <w:tcPr>
            <w:tcW w:w="7096" w:type="dxa"/>
            <w:gridSpan w:val="6"/>
          </w:tcPr>
          <w:p>
            <w:pPr>
              <w:pStyle w:val="33"/>
              <w:spacing w:line="240" w:lineRule="auto"/>
              <w:outlineLvl w:val="1"/>
              <w:rPr>
                <w:rFonts w:ascii="华文细黑" w:hAnsi="华文细黑" w:eastAsia="华文细黑"/>
                <w:bCs/>
                <w:szCs w:val="21"/>
              </w:rPr>
            </w:pPr>
          </w:p>
        </w:tc>
      </w:tr>
    </w:tbl>
    <w:p>
      <w:pPr>
        <w:pStyle w:val="33"/>
        <w:spacing w:line="240" w:lineRule="auto"/>
        <w:rPr>
          <w:rFonts w:hint="eastAsia" w:ascii="华文细黑" w:hAnsi="华文细黑" w:eastAsia="华文细黑"/>
          <w:b/>
          <w:color w:val="000000"/>
          <w:sz w:val="21"/>
          <w:szCs w:val="21"/>
        </w:rPr>
      </w:pPr>
      <w:r>
        <w:rPr>
          <w:rFonts w:hint="eastAsia" w:ascii="华文细黑" w:hAnsi="华文细黑" w:eastAsia="华文细黑"/>
          <w:b/>
          <w:color w:val="000000"/>
          <w:sz w:val="21"/>
          <w:szCs w:val="21"/>
          <w:lang w:eastAsia="zh-CN"/>
        </w:rPr>
        <w:t>注：单价中含装卸费、包装费、质量检测费、人工服务、运费、税费等所有费用；</w:t>
      </w:r>
    </w:p>
    <w:p>
      <w:pPr>
        <w:pStyle w:val="33"/>
        <w:spacing w:line="240" w:lineRule="auto"/>
        <w:rPr>
          <w:rFonts w:ascii="华文细黑" w:hAnsi="华文细黑" w:eastAsia="华文细黑"/>
          <w:color w:val="000000"/>
          <w:sz w:val="21"/>
          <w:szCs w:val="21"/>
          <w:u w:val="single"/>
        </w:rPr>
      </w:pPr>
      <w:r>
        <w:rPr>
          <w:rFonts w:hint="eastAsia" w:ascii="华文细黑" w:hAnsi="华文细黑" w:eastAsia="华文细黑"/>
          <w:b/>
          <w:color w:val="000000"/>
          <w:sz w:val="21"/>
          <w:szCs w:val="21"/>
        </w:rPr>
        <w:t>第二条</w:t>
      </w:r>
      <w:r>
        <w:rPr>
          <w:rFonts w:hint="eastAsia" w:ascii="华文细黑" w:hAnsi="华文细黑" w:eastAsia="华文细黑"/>
          <w:color w:val="000000"/>
          <w:sz w:val="21"/>
          <w:szCs w:val="21"/>
        </w:rPr>
        <w:t xml:space="preserve"> 合同履行地及交货方式：合同履行地在甲方，由乙方将货物交付至甲方指定地点：</w:t>
      </w:r>
      <w:r>
        <w:rPr>
          <w:rFonts w:hint="eastAsia" w:ascii="华文细黑" w:hAnsi="华文细黑" w:eastAsia="华文细黑"/>
          <w:color w:val="000000"/>
          <w:sz w:val="21"/>
          <w:szCs w:val="21"/>
          <w:u w:val="single"/>
        </w:rPr>
        <w:t xml:space="preserve">                   ；</w:t>
      </w:r>
    </w:p>
    <w:p>
      <w:pPr>
        <w:pStyle w:val="33"/>
        <w:spacing w:line="240" w:lineRule="auto"/>
        <w:rPr>
          <w:rFonts w:ascii="华文细黑" w:hAnsi="华文细黑" w:eastAsia="华文细黑"/>
          <w:color w:val="000000"/>
          <w:sz w:val="21"/>
          <w:szCs w:val="21"/>
        </w:rPr>
      </w:pPr>
      <w:r>
        <w:rPr>
          <w:rFonts w:hint="eastAsia" w:ascii="华文细黑" w:hAnsi="华文细黑" w:eastAsia="华文细黑"/>
          <w:b/>
          <w:color w:val="000000"/>
          <w:sz w:val="21"/>
          <w:szCs w:val="21"/>
        </w:rPr>
        <w:t>第三条</w:t>
      </w:r>
      <w:r>
        <w:rPr>
          <w:rFonts w:hint="eastAsia" w:ascii="华文细黑" w:hAnsi="华文细黑" w:eastAsia="华文细黑"/>
          <w:color w:val="000000"/>
          <w:sz w:val="21"/>
          <w:szCs w:val="21"/>
        </w:rPr>
        <w:t xml:space="preserve"> 运费承担按照以下第</w:t>
      </w:r>
      <w:r>
        <w:rPr>
          <w:rFonts w:hint="eastAsia" w:ascii="华文细黑" w:hAnsi="华文细黑" w:eastAsia="华文细黑"/>
          <w:color w:val="000000"/>
          <w:sz w:val="21"/>
          <w:szCs w:val="21"/>
          <w:lang w:eastAsia="zh-CN"/>
        </w:rPr>
        <w:t>（</w:t>
      </w:r>
      <w:r>
        <w:rPr>
          <w:rFonts w:hint="eastAsia" w:ascii="华文细黑" w:hAnsi="华文细黑" w:eastAsia="华文细黑"/>
          <w:color w:val="000000"/>
          <w:sz w:val="21"/>
          <w:szCs w:val="21"/>
          <w:lang w:val="en-US" w:eastAsia="zh-CN"/>
        </w:rPr>
        <w:t>2</w:t>
      </w:r>
      <w:r>
        <w:rPr>
          <w:rFonts w:hint="eastAsia" w:ascii="华文细黑" w:hAnsi="华文细黑" w:eastAsia="华文细黑"/>
          <w:color w:val="000000"/>
          <w:sz w:val="21"/>
          <w:szCs w:val="21"/>
          <w:lang w:eastAsia="zh-CN"/>
        </w:rPr>
        <w:t>）</w:t>
      </w:r>
      <w:r>
        <w:rPr>
          <w:rFonts w:hint="eastAsia" w:ascii="华文细黑" w:hAnsi="华文细黑" w:eastAsia="华文细黑"/>
          <w:color w:val="000000"/>
          <w:sz w:val="21"/>
          <w:szCs w:val="21"/>
        </w:rPr>
        <w:t>种方式执行。</w:t>
      </w:r>
    </w:p>
    <w:p>
      <w:pPr>
        <w:pStyle w:val="33"/>
        <w:spacing w:line="240" w:lineRule="auto"/>
        <w:rPr>
          <w:rFonts w:ascii="华文细黑" w:hAnsi="华文细黑" w:eastAsia="华文细黑"/>
          <w:color w:val="000000"/>
          <w:sz w:val="21"/>
          <w:szCs w:val="21"/>
        </w:rPr>
      </w:pPr>
      <w:r>
        <w:rPr>
          <w:rFonts w:hint="eastAsia" w:ascii="华文细黑" w:hAnsi="华文细黑" w:eastAsia="华文细黑"/>
          <w:color w:val="000000"/>
          <w:sz w:val="21"/>
          <w:szCs w:val="21"/>
        </w:rPr>
        <w:tab/>
      </w:r>
      <w:r>
        <w:rPr>
          <w:rFonts w:hint="eastAsia" w:ascii="华文细黑" w:hAnsi="华文细黑" w:eastAsia="华文细黑"/>
          <w:color w:val="000000"/>
          <w:sz w:val="21"/>
          <w:szCs w:val="21"/>
        </w:rPr>
        <w:t>（1）甲方承担；</w:t>
      </w:r>
    </w:p>
    <w:p>
      <w:pPr>
        <w:pStyle w:val="33"/>
        <w:spacing w:line="240" w:lineRule="auto"/>
        <w:rPr>
          <w:rFonts w:ascii="华文细黑" w:hAnsi="华文细黑" w:eastAsia="华文细黑"/>
          <w:color w:val="000000"/>
          <w:sz w:val="21"/>
          <w:szCs w:val="21"/>
        </w:rPr>
      </w:pPr>
      <w:r>
        <w:rPr>
          <w:rFonts w:hint="eastAsia" w:ascii="华文细黑" w:hAnsi="华文细黑" w:eastAsia="华文细黑"/>
          <w:color w:val="000000"/>
          <w:sz w:val="21"/>
          <w:szCs w:val="21"/>
        </w:rPr>
        <w:tab/>
      </w:r>
      <w:r>
        <w:rPr>
          <w:rFonts w:hint="eastAsia" w:ascii="华文细黑" w:hAnsi="华文细黑" w:eastAsia="华文细黑"/>
          <w:color w:val="000000"/>
          <w:sz w:val="21"/>
          <w:szCs w:val="21"/>
        </w:rPr>
        <w:t>（2）乙方承担。</w:t>
      </w:r>
    </w:p>
    <w:p>
      <w:pPr>
        <w:pStyle w:val="33"/>
        <w:spacing w:line="240" w:lineRule="auto"/>
        <w:rPr>
          <w:rFonts w:hint="eastAsia" w:ascii="华文细黑" w:hAnsi="华文细黑" w:eastAsia="华文细黑"/>
          <w:color w:val="000000"/>
          <w:sz w:val="21"/>
          <w:szCs w:val="21"/>
          <w:u w:val="single"/>
        </w:rPr>
      </w:pPr>
      <w:r>
        <w:rPr>
          <w:rFonts w:hint="eastAsia" w:ascii="华文细黑" w:hAnsi="华文细黑" w:eastAsia="华文细黑"/>
          <w:b/>
          <w:color w:val="000000"/>
          <w:sz w:val="21"/>
          <w:szCs w:val="21"/>
        </w:rPr>
        <w:t>第四条</w:t>
      </w:r>
      <w:r>
        <w:rPr>
          <w:rFonts w:hint="eastAsia" w:ascii="华文细黑" w:hAnsi="华文细黑" w:eastAsia="华文细黑"/>
          <w:color w:val="000000"/>
          <w:sz w:val="21"/>
          <w:szCs w:val="21"/>
        </w:rPr>
        <w:t xml:space="preserve"> 质量标准：依甲方认可的质量标准进行验收，其具体</w:t>
      </w:r>
      <w:r>
        <w:rPr>
          <w:rFonts w:hint="eastAsia" w:ascii="华文细黑" w:hAnsi="华文细黑" w:eastAsia="华文细黑"/>
          <w:color w:val="000000"/>
          <w:sz w:val="21"/>
          <w:szCs w:val="21"/>
          <w:u w:val="single"/>
        </w:rPr>
        <w:t>：</w:t>
      </w:r>
      <w:r>
        <w:rPr>
          <w:rFonts w:hint="eastAsia" w:ascii="华文细黑" w:hAnsi="华文细黑" w:eastAsia="华文细黑"/>
          <w:color w:val="000000"/>
          <w:sz w:val="21"/>
          <w:szCs w:val="21"/>
          <w:u w:val="single"/>
          <w:lang w:val="en-US" w:eastAsia="zh-CN"/>
        </w:rPr>
        <w:t xml:space="preserve">            ；</w:t>
      </w:r>
    </w:p>
    <w:p>
      <w:pPr>
        <w:pStyle w:val="33"/>
        <w:spacing w:line="240" w:lineRule="auto"/>
        <w:rPr>
          <w:rFonts w:ascii="华文细黑" w:hAnsi="华文细黑" w:eastAsia="华文细黑"/>
          <w:color w:val="000000"/>
          <w:sz w:val="21"/>
          <w:szCs w:val="21"/>
        </w:rPr>
      </w:pPr>
      <w:r>
        <w:rPr>
          <w:rFonts w:hint="eastAsia" w:ascii="华文细黑" w:hAnsi="华文细黑" w:eastAsia="华文细黑"/>
          <w:color w:val="000000"/>
          <w:sz w:val="21"/>
          <w:szCs w:val="21"/>
        </w:rPr>
        <w:t>乙方保证其所提供的产品为相应品牌下的正宗产品，不属假冒伪劣或不合格商品。乙方对所提供的产品质量负责，承担因质量问题所造成的一切损失，包括但不限于对甲方或第三方造成的财产及人身损害。</w:t>
      </w:r>
    </w:p>
    <w:p>
      <w:pPr>
        <w:pStyle w:val="33"/>
        <w:spacing w:line="240" w:lineRule="auto"/>
        <w:rPr>
          <w:rFonts w:ascii="华文细黑" w:hAnsi="华文细黑" w:eastAsia="华文细黑"/>
          <w:color w:val="000000"/>
          <w:sz w:val="21"/>
          <w:szCs w:val="21"/>
        </w:rPr>
      </w:pPr>
      <w:r>
        <w:rPr>
          <w:rFonts w:hint="eastAsia" w:ascii="华文细黑" w:hAnsi="华文细黑" w:eastAsia="华文细黑"/>
          <w:color w:val="000000"/>
          <w:sz w:val="21"/>
          <w:szCs w:val="21"/>
        </w:rPr>
        <w:t>乙方对所供产品的质量保证期从验收合格之日起二年并实行三包服务（包换、包退、包修）。</w:t>
      </w:r>
    </w:p>
    <w:p>
      <w:pPr>
        <w:pStyle w:val="33"/>
        <w:spacing w:line="240" w:lineRule="auto"/>
        <w:rPr>
          <w:rFonts w:ascii="华文细黑" w:hAnsi="华文细黑" w:eastAsia="华文细黑"/>
          <w:color w:val="000000"/>
          <w:sz w:val="21"/>
          <w:szCs w:val="21"/>
        </w:rPr>
      </w:pPr>
      <w:r>
        <w:rPr>
          <w:rFonts w:hint="eastAsia" w:ascii="华文细黑" w:hAnsi="华文细黑" w:eastAsia="华文细黑"/>
          <w:color w:val="000000"/>
          <w:sz w:val="21"/>
          <w:szCs w:val="21"/>
        </w:rPr>
        <w:t>第五条 乙方应当提供主管部门出具的证明文件(或者批准证书)，因文件不全而导致物的所有权不能及时转移给甲方的，乙方应承担违约责任。</w:t>
      </w:r>
    </w:p>
    <w:p>
      <w:pPr>
        <w:pStyle w:val="33"/>
        <w:spacing w:line="240" w:lineRule="auto"/>
        <w:rPr>
          <w:rFonts w:ascii="华文细黑" w:hAnsi="华文细黑" w:eastAsia="华文细黑"/>
          <w:bCs/>
          <w:szCs w:val="21"/>
          <w:u w:val="single"/>
        </w:rPr>
      </w:pPr>
      <w:r>
        <w:rPr>
          <w:rFonts w:hint="eastAsia" w:ascii="华文细黑" w:hAnsi="华文细黑" w:eastAsia="华文细黑"/>
          <w:b/>
          <w:color w:val="000000"/>
          <w:sz w:val="21"/>
          <w:szCs w:val="21"/>
        </w:rPr>
        <w:t>第六条</w:t>
      </w:r>
      <w:r>
        <w:rPr>
          <w:rFonts w:hint="eastAsia" w:ascii="华文细黑" w:hAnsi="华文细黑" w:eastAsia="华文细黑"/>
          <w:color w:val="000000"/>
          <w:sz w:val="21"/>
          <w:szCs w:val="21"/>
        </w:rPr>
        <w:t xml:space="preserve"> 交货时间：</w:t>
      </w:r>
      <w:r>
        <w:rPr>
          <w:rFonts w:hint="eastAsia" w:ascii="华文细黑" w:hAnsi="华文细黑" w:eastAsia="华文细黑"/>
          <w:color w:val="000000"/>
          <w:sz w:val="21"/>
          <w:szCs w:val="21"/>
          <w:u w:val="single"/>
        </w:rPr>
        <w:t xml:space="preserve"> </w:t>
      </w:r>
      <w:r>
        <w:rPr>
          <w:rFonts w:hint="eastAsia" w:ascii="华文细黑" w:hAnsi="华文细黑" w:eastAsia="华文细黑"/>
          <w:u w:val="single"/>
          <w:lang w:val="en-US" w:eastAsia="zh-CN"/>
        </w:rPr>
        <w:t>合同签订后120日内交货并完成及采购单位组织的验收工作</w:t>
      </w:r>
      <w:r>
        <w:rPr>
          <w:rFonts w:hint="eastAsia" w:ascii="华文细黑" w:hAnsi="华文细黑" w:eastAsia="华文细黑"/>
          <w:color w:val="000000"/>
          <w:sz w:val="21"/>
          <w:szCs w:val="21"/>
          <w:u w:val="single"/>
        </w:rPr>
        <w:t>；</w:t>
      </w:r>
    </w:p>
    <w:p>
      <w:pPr>
        <w:pStyle w:val="33"/>
        <w:spacing w:line="240" w:lineRule="auto"/>
        <w:rPr>
          <w:rFonts w:ascii="华文细黑" w:hAnsi="华文细黑" w:eastAsia="华文细黑"/>
          <w:bCs/>
          <w:szCs w:val="21"/>
        </w:rPr>
      </w:pPr>
      <w:r>
        <w:rPr>
          <w:rFonts w:hint="eastAsia" w:ascii="华文细黑" w:hAnsi="华文细黑" w:eastAsia="华文细黑"/>
          <w:b/>
          <w:bCs/>
          <w:szCs w:val="21"/>
        </w:rPr>
        <w:t>第七条</w:t>
      </w:r>
      <w:r>
        <w:rPr>
          <w:rFonts w:hint="eastAsia" w:ascii="华文细黑" w:hAnsi="华文细黑" w:eastAsia="华文细黑"/>
          <w:bCs/>
          <w:szCs w:val="21"/>
        </w:rPr>
        <w:t xml:space="preserve"> 价款支付时间、方式</w:t>
      </w:r>
    </w:p>
    <w:p>
      <w:pPr>
        <w:pStyle w:val="33"/>
        <w:spacing w:line="240" w:lineRule="auto"/>
        <w:rPr>
          <w:rFonts w:ascii="华文细黑" w:hAnsi="华文细黑" w:eastAsia="华文细黑"/>
          <w:bCs/>
          <w:szCs w:val="21"/>
        </w:rPr>
      </w:pPr>
      <w:r>
        <w:rPr>
          <w:rFonts w:hint="eastAsia" w:ascii="华文细黑" w:hAnsi="华文细黑" w:eastAsia="华文细黑"/>
          <w:bCs/>
          <w:szCs w:val="21"/>
        </w:rPr>
        <w:t>7．1付款时间与付款方式，除双方另有书面协议外，应于甲方验收乙方货品合格及出具验收文件后，且经甲方收到乙方发票之日起计算。</w:t>
      </w:r>
    </w:p>
    <w:p>
      <w:pPr>
        <w:pStyle w:val="33"/>
        <w:spacing w:line="240" w:lineRule="auto"/>
        <w:rPr>
          <w:rFonts w:ascii="华文细黑" w:hAnsi="华文细黑" w:eastAsia="华文细黑"/>
          <w:bCs/>
          <w:szCs w:val="21"/>
        </w:rPr>
      </w:pPr>
      <w:r>
        <w:rPr>
          <w:rFonts w:hint="eastAsia" w:ascii="华文细黑" w:hAnsi="华文细黑" w:eastAsia="华文细黑"/>
          <w:bCs/>
          <w:szCs w:val="21"/>
        </w:rPr>
        <w:t>7</w:t>
      </w:r>
      <w:r>
        <w:rPr>
          <w:rFonts w:ascii="华文细黑" w:hAnsi="华文细黑" w:eastAsia="华文细黑"/>
          <w:bCs/>
          <w:szCs w:val="21"/>
        </w:rPr>
        <w:t>.2</w:t>
      </w:r>
      <w:r>
        <w:rPr>
          <w:rFonts w:ascii="华文细黑" w:hAnsi="华文细黑" w:eastAsia="华文细黑"/>
          <w:bCs/>
          <w:szCs w:val="21"/>
        </w:rPr>
        <w:tab/>
      </w:r>
      <w:r>
        <w:rPr>
          <w:rFonts w:hint="eastAsia" w:ascii="华文细黑" w:hAnsi="华文细黑" w:eastAsia="华文细黑"/>
          <w:bCs/>
          <w:szCs w:val="21"/>
        </w:rPr>
        <w:t>如乙方供货存在不合格品或有短缺，且甲方决定不再接受乙方更换的合格品或补足短缺之货品时，则甲方有权自该笔货款付款中减除相应的不合格品或短少货物的款项及因退货而生之运费与相关费用。</w:t>
      </w:r>
    </w:p>
    <w:p>
      <w:pPr>
        <w:pStyle w:val="33"/>
        <w:spacing w:line="240" w:lineRule="auto"/>
        <w:rPr>
          <w:rFonts w:ascii="华文细黑" w:hAnsi="华文细黑" w:eastAsia="华文细黑"/>
          <w:bCs/>
          <w:szCs w:val="21"/>
        </w:rPr>
      </w:pPr>
      <w:r>
        <w:rPr>
          <w:rFonts w:hint="eastAsia" w:ascii="华文细黑" w:hAnsi="华文细黑" w:eastAsia="华文细黑"/>
          <w:bCs/>
          <w:szCs w:val="21"/>
        </w:rPr>
        <w:t>7</w:t>
      </w:r>
      <w:r>
        <w:rPr>
          <w:rFonts w:ascii="华文细黑" w:hAnsi="华文细黑" w:eastAsia="华文细黑"/>
          <w:bCs/>
          <w:szCs w:val="21"/>
        </w:rPr>
        <w:t xml:space="preserve">.3 </w:t>
      </w:r>
      <w:r>
        <w:rPr>
          <w:rFonts w:hint="eastAsia" w:ascii="华文细黑" w:hAnsi="华文细黑" w:eastAsia="华文细黑"/>
          <w:bCs/>
          <w:szCs w:val="21"/>
        </w:rPr>
        <w:t>乙方违反本合同任一约定时，甲方有权在应付货款中扣除乙方因违约而应承担的所有费用与违约金及赔偿金额。</w:t>
      </w:r>
    </w:p>
    <w:p>
      <w:pPr>
        <w:pStyle w:val="33"/>
        <w:spacing w:line="240" w:lineRule="auto"/>
        <w:rPr>
          <w:rFonts w:ascii="华文细黑" w:hAnsi="华文细黑" w:eastAsia="华文细黑"/>
          <w:bCs/>
          <w:szCs w:val="21"/>
          <w:u w:val="single"/>
        </w:rPr>
      </w:pPr>
      <w:r>
        <w:rPr>
          <w:rFonts w:hint="eastAsia" w:ascii="华文细黑" w:hAnsi="华文细黑" w:eastAsia="华文细黑"/>
          <w:bCs/>
          <w:szCs w:val="21"/>
        </w:rPr>
        <w:t>7.4付款时间和付款方式：</w:t>
      </w:r>
      <w:r>
        <w:rPr>
          <w:rFonts w:hint="eastAsia" w:ascii="华文细黑" w:hAnsi="华文细黑" w:eastAsia="华文细黑"/>
          <w:bCs/>
          <w:szCs w:val="21"/>
          <w:u w:val="single"/>
        </w:rPr>
        <w:t>合同生效后，乙方所提供的标的物全部交付完毕后支付总金额的30%；整体验收合格后，甲方再次支付到合同金额的95%；预留5%质量保证金，在壹年后无质量及服务响应度问题付清</w:t>
      </w:r>
      <w:r>
        <w:rPr>
          <w:rFonts w:hint="eastAsia" w:ascii="华文细黑" w:hAnsi="华文细黑" w:eastAsia="华文细黑"/>
          <w:bCs/>
          <w:szCs w:val="21"/>
          <w:u w:val="single"/>
          <w:lang w:eastAsia="zh-CN"/>
        </w:rPr>
        <w:t>；</w:t>
      </w:r>
    </w:p>
    <w:p>
      <w:pPr>
        <w:pStyle w:val="33"/>
        <w:numPr>
          <w:ilvl w:val="0"/>
          <w:numId w:val="6"/>
        </w:numPr>
        <w:spacing w:line="240" w:lineRule="auto"/>
        <w:rPr>
          <w:rFonts w:hint="eastAsia" w:ascii="华文细黑" w:hAnsi="华文细黑" w:eastAsia="华文细黑"/>
          <w:bCs/>
          <w:szCs w:val="21"/>
          <w:lang w:eastAsia="zh-CN"/>
        </w:rPr>
      </w:pPr>
      <w:r>
        <w:rPr>
          <w:rFonts w:hint="eastAsia" w:ascii="华文细黑" w:hAnsi="华文细黑" w:eastAsia="华文细黑"/>
          <w:bCs/>
          <w:szCs w:val="21"/>
          <w:lang w:eastAsia="zh-CN"/>
        </w:rPr>
        <w:t>售后服务：</w:t>
      </w:r>
    </w:p>
    <w:p>
      <w:pPr>
        <w:pStyle w:val="33"/>
        <w:spacing w:line="240" w:lineRule="auto"/>
        <w:rPr>
          <w:rFonts w:hint="eastAsia" w:ascii="华文细黑" w:hAnsi="华文细黑" w:eastAsia="华文细黑"/>
          <w:bCs/>
          <w:szCs w:val="21"/>
          <w:u w:val="single"/>
        </w:rPr>
      </w:pPr>
      <w:r>
        <w:rPr>
          <w:rFonts w:hint="eastAsia" w:ascii="华文细黑" w:hAnsi="华文细黑" w:eastAsia="华文细黑"/>
          <w:bCs/>
          <w:szCs w:val="21"/>
          <w:u w:val="single"/>
        </w:rPr>
        <w:t>免费质保期不低于一年。质保期内，中标单位提供5×8小时的保障服务，并在半小时内响应，2小时内到达现场，一般故障需在4小时内维修完毕，如需更换产品或送修，必须在2个工作日内解决。</w:t>
      </w:r>
    </w:p>
    <w:p>
      <w:pPr>
        <w:pStyle w:val="33"/>
        <w:spacing w:line="240" w:lineRule="auto"/>
        <w:rPr>
          <w:rFonts w:ascii="华文细黑" w:hAnsi="华文细黑" w:eastAsia="华文细黑"/>
          <w:bCs/>
          <w:szCs w:val="21"/>
        </w:rPr>
      </w:pPr>
      <w:r>
        <w:rPr>
          <w:rFonts w:hint="eastAsia" w:ascii="华文细黑" w:hAnsi="华文细黑" w:eastAsia="华文细黑"/>
          <w:b/>
          <w:bCs/>
          <w:szCs w:val="21"/>
        </w:rPr>
        <w:t>第</w:t>
      </w:r>
      <w:r>
        <w:rPr>
          <w:rFonts w:hint="eastAsia" w:ascii="华文细黑" w:hAnsi="华文细黑" w:eastAsia="华文细黑"/>
          <w:b/>
          <w:bCs/>
          <w:szCs w:val="21"/>
          <w:lang w:eastAsia="zh-CN"/>
        </w:rPr>
        <w:t>九</w:t>
      </w:r>
      <w:r>
        <w:rPr>
          <w:rFonts w:hint="eastAsia" w:ascii="华文细黑" w:hAnsi="华文细黑" w:eastAsia="华文细黑"/>
          <w:b/>
          <w:bCs/>
          <w:szCs w:val="21"/>
        </w:rPr>
        <w:t>条</w:t>
      </w:r>
      <w:r>
        <w:rPr>
          <w:rFonts w:hint="eastAsia" w:ascii="华文细黑" w:hAnsi="华文细黑" w:eastAsia="华文细黑"/>
          <w:bCs/>
          <w:szCs w:val="21"/>
        </w:rPr>
        <w:t xml:space="preserve"> 变更和解除合同</w:t>
      </w:r>
    </w:p>
    <w:p>
      <w:pPr>
        <w:pStyle w:val="33"/>
        <w:spacing w:line="240" w:lineRule="auto"/>
        <w:rPr>
          <w:rFonts w:ascii="华文细黑" w:hAnsi="华文细黑" w:eastAsia="华文细黑"/>
          <w:bCs/>
          <w:szCs w:val="21"/>
          <w:u w:val="single"/>
        </w:rPr>
      </w:pPr>
      <w:r>
        <w:rPr>
          <w:rFonts w:hint="eastAsia" w:ascii="华文细黑" w:hAnsi="华文细黑" w:eastAsia="华文细黑"/>
          <w:bCs/>
          <w:szCs w:val="21"/>
        </w:rPr>
        <w:t>8.1乙方不得将本合约全部或部分权利或义务移转予第三人。</w:t>
      </w:r>
    </w:p>
    <w:p>
      <w:pPr>
        <w:pStyle w:val="33"/>
        <w:spacing w:line="240" w:lineRule="auto"/>
        <w:rPr>
          <w:rFonts w:ascii="华文细黑" w:hAnsi="华文细黑" w:eastAsia="华文细黑"/>
          <w:bCs/>
          <w:szCs w:val="21"/>
        </w:rPr>
      </w:pPr>
      <w:r>
        <w:rPr>
          <w:rFonts w:hint="eastAsia" w:ascii="华文细黑" w:hAnsi="华文细黑" w:eastAsia="华文细黑"/>
          <w:b/>
          <w:bCs/>
          <w:szCs w:val="21"/>
        </w:rPr>
        <w:t>第</w:t>
      </w:r>
      <w:r>
        <w:rPr>
          <w:rFonts w:hint="eastAsia" w:ascii="华文细黑" w:hAnsi="华文细黑" w:eastAsia="华文细黑"/>
          <w:b/>
          <w:bCs/>
          <w:szCs w:val="21"/>
          <w:lang w:eastAsia="zh-CN"/>
        </w:rPr>
        <w:t>十</w:t>
      </w:r>
      <w:r>
        <w:rPr>
          <w:rFonts w:hint="eastAsia" w:ascii="华文细黑" w:hAnsi="华文细黑" w:eastAsia="华文细黑"/>
          <w:b/>
          <w:bCs/>
          <w:szCs w:val="21"/>
        </w:rPr>
        <w:t>条</w:t>
      </w:r>
      <w:r>
        <w:rPr>
          <w:rFonts w:hint="eastAsia" w:ascii="华文细黑" w:hAnsi="华文细黑" w:eastAsia="华文细黑"/>
          <w:bCs/>
          <w:szCs w:val="21"/>
        </w:rPr>
        <w:t xml:space="preserve"> 不可抗力</w:t>
      </w:r>
    </w:p>
    <w:p>
      <w:pPr>
        <w:pStyle w:val="33"/>
        <w:spacing w:line="240" w:lineRule="auto"/>
        <w:rPr>
          <w:rFonts w:ascii="华文细黑" w:hAnsi="华文细黑" w:eastAsia="华文细黑"/>
          <w:bCs/>
          <w:szCs w:val="21"/>
        </w:rPr>
      </w:pPr>
      <w:r>
        <w:rPr>
          <w:rFonts w:hint="eastAsia" w:ascii="华文细黑" w:hAnsi="华文细黑" w:eastAsia="华文细黑"/>
          <w:bCs/>
          <w:szCs w:val="21"/>
        </w:rPr>
        <w:t>由于不可抗力，致使直接影响合同的履行或不能按约定条件履行时。遇有上述不可抗力的一方，应立即以书面形式通知另一方，并应在15天内，提供不可抗力的详情及合同不能履行、部分不能履行或者需要延期履行的理由的有效证明文件。此项证明文件应由不可抗力发生地区的公证机关出具，按其对合同履行的影响程度，由双方协商决定有关本合同履行的相关事宜。遇有不可抗力的一方在三十天内仍不能履行合同，另一方可以解除合同，双方另有约定除外。</w:t>
      </w:r>
    </w:p>
    <w:p>
      <w:pPr>
        <w:pStyle w:val="33"/>
        <w:spacing w:line="240" w:lineRule="auto"/>
        <w:rPr>
          <w:rFonts w:ascii="华文细黑" w:hAnsi="华文细黑" w:eastAsia="华文细黑"/>
          <w:bCs/>
          <w:szCs w:val="21"/>
        </w:rPr>
      </w:pPr>
      <w:r>
        <w:rPr>
          <w:rFonts w:hint="eastAsia" w:ascii="华文细黑" w:hAnsi="华文细黑" w:eastAsia="华文细黑"/>
          <w:b/>
          <w:bCs/>
          <w:szCs w:val="21"/>
        </w:rPr>
        <w:t>第十</w:t>
      </w:r>
      <w:r>
        <w:rPr>
          <w:rFonts w:hint="eastAsia" w:ascii="华文细黑" w:hAnsi="华文细黑" w:eastAsia="华文细黑"/>
          <w:b/>
          <w:bCs/>
          <w:szCs w:val="21"/>
          <w:lang w:eastAsia="zh-CN"/>
        </w:rPr>
        <w:t>一</w:t>
      </w:r>
      <w:r>
        <w:rPr>
          <w:rFonts w:hint="eastAsia" w:ascii="华文细黑" w:hAnsi="华文细黑" w:eastAsia="华文细黑"/>
          <w:b/>
          <w:bCs/>
          <w:szCs w:val="21"/>
        </w:rPr>
        <w:t>条</w:t>
      </w:r>
      <w:r>
        <w:rPr>
          <w:rFonts w:hint="eastAsia" w:ascii="华文细黑" w:hAnsi="华文细黑" w:eastAsia="华文细黑"/>
          <w:bCs/>
          <w:szCs w:val="21"/>
        </w:rPr>
        <w:t xml:space="preserve"> 违约责任</w:t>
      </w:r>
    </w:p>
    <w:p>
      <w:pPr>
        <w:pStyle w:val="33"/>
        <w:spacing w:line="240" w:lineRule="auto"/>
        <w:rPr>
          <w:rFonts w:ascii="华文细黑" w:hAnsi="华文细黑" w:eastAsia="华文细黑"/>
          <w:bCs/>
          <w:szCs w:val="21"/>
        </w:rPr>
      </w:pPr>
      <w:r>
        <w:rPr>
          <w:rFonts w:hint="eastAsia" w:ascii="华文细黑" w:hAnsi="华文细黑" w:eastAsia="华文细黑"/>
          <w:bCs/>
          <w:szCs w:val="21"/>
        </w:rPr>
        <w:t>甲方违约责任：若甲方未按约定付款，每逾期一日，按未付款金额以银行同期贷款利率计算违约金。</w:t>
      </w:r>
    </w:p>
    <w:p>
      <w:pPr>
        <w:pStyle w:val="33"/>
        <w:spacing w:line="240" w:lineRule="auto"/>
        <w:rPr>
          <w:rFonts w:ascii="华文细黑" w:hAnsi="华文细黑" w:eastAsia="华文细黑"/>
          <w:bCs/>
          <w:szCs w:val="21"/>
        </w:rPr>
      </w:pPr>
      <w:r>
        <w:rPr>
          <w:rFonts w:hint="eastAsia" w:ascii="华文细黑" w:hAnsi="华文细黑" w:eastAsia="华文细黑"/>
          <w:bCs/>
          <w:szCs w:val="21"/>
        </w:rPr>
        <w:t>乙方违约责任：</w:t>
      </w:r>
    </w:p>
    <w:p>
      <w:pPr>
        <w:pStyle w:val="33"/>
        <w:spacing w:line="240" w:lineRule="auto"/>
        <w:rPr>
          <w:rFonts w:ascii="华文细黑" w:hAnsi="华文细黑" w:eastAsia="华文细黑"/>
          <w:bCs/>
          <w:szCs w:val="21"/>
        </w:rPr>
      </w:pPr>
      <w:r>
        <w:rPr>
          <w:rFonts w:hint="eastAsia" w:ascii="华文细黑" w:hAnsi="华文细黑" w:eastAsia="华文细黑"/>
          <w:bCs/>
          <w:szCs w:val="21"/>
        </w:rPr>
        <w:t>1、乙方逾期交货或未支付发票，每逾期一日，按未交付货物金额以银行同期贷款利率向甲方偿付逾期交货的违约金，并承担甲方因此所受的损失。损失应当相当于违约所造成的直接和间接损失，包括合同履行后可以获得之利益。</w:t>
      </w:r>
    </w:p>
    <w:p>
      <w:pPr>
        <w:pStyle w:val="33"/>
        <w:spacing w:line="240" w:lineRule="auto"/>
        <w:rPr>
          <w:rFonts w:ascii="华文细黑" w:hAnsi="华文细黑" w:eastAsia="华文细黑"/>
          <w:bCs/>
          <w:szCs w:val="21"/>
        </w:rPr>
      </w:pPr>
      <w:r>
        <w:rPr>
          <w:rFonts w:hint="eastAsia" w:ascii="华文细黑" w:hAnsi="华文细黑" w:eastAsia="华文细黑"/>
          <w:bCs/>
          <w:szCs w:val="21"/>
        </w:rPr>
        <w:t>2、如乙方违反本合同或订单所要求之质量，致所提供之货物有瑕疵或其它质量问题时，甲方除得依本合同相关条款主张权利外，并有权要求乙方支付该笔货品订单合同总价的百分之二十的违约金。</w:t>
      </w:r>
    </w:p>
    <w:p>
      <w:pPr>
        <w:pStyle w:val="33"/>
        <w:spacing w:line="240" w:lineRule="auto"/>
        <w:rPr>
          <w:rFonts w:ascii="华文细黑" w:hAnsi="华文细黑" w:eastAsia="华文细黑"/>
          <w:bCs/>
          <w:szCs w:val="21"/>
        </w:rPr>
      </w:pPr>
      <w:r>
        <w:rPr>
          <w:rFonts w:hint="eastAsia" w:ascii="华文细黑" w:hAnsi="华文细黑" w:eastAsia="华文细黑"/>
          <w:bCs/>
          <w:szCs w:val="21"/>
        </w:rPr>
        <w:t xml:space="preserve">3、因产品质量造成甲方损失，甲方有权向乙方索赔损失包括不限于检验费、换货的运费、仓储费、装卸费、保险费及诉讼中的律师费等。      </w:t>
      </w:r>
    </w:p>
    <w:p>
      <w:pPr>
        <w:pStyle w:val="33"/>
        <w:spacing w:line="240" w:lineRule="auto"/>
        <w:rPr>
          <w:rFonts w:ascii="华文细黑" w:hAnsi="华文细黑" w:eastAsia="华文细黑"/>
          <w:bCs/>
          <w:szCs w:val="21"/>
        </w:rPr>
      </w:pPr>
      <w:r>
        <w:rPr>
          <w:rFonts w:hint="eastAsia" w:ascii="华文细黑" w:hAnsi="华文细黑" w:eastAsia="华文细黑"/>
          <w:bCs/>
          <w:szCs w:val="21"/>
        </w:rPr>
        <w:t>4、乙方逾期交付发票的，按照逾期未交付发票的金额的1%向甲方支付违约金。</w:t>
      </w:r>
    </w:p>
    <w:p>
      <w:pPr>
        <w:pStyle w:val="33"/>
        <w:spacing w:line="240" w:lineRule="auto"/>
        <w:rPr>
          <w:rFonts w:ascii="华文细黑" w:hAnsi="华文细黑" w:eastAsia="华文细黑"/>
          <w:bCs/>
          <w:szCs w:val="21"/>
        </w:rPr>
      </w:pPr>
      <w:r>
        <w:rPr>
          <w:rFonts w:hint="eastAsia" w:ascii="华文细黑" w:hAnsi="华文细黑" w:eastAsia="华文细黑"/>
          <w:bCs/>
          <w:szCs w:val="21"/>
        </w:rPr>
        <w:t>5、乙方逾期交货经甲方书面通知后仍迟延或拒绝，甲方有权单方面解除本合同并赔偿甲方所遭受损失，解除合同通知以甲方书面为准。</w:t>
      </w:r>
    </w:p>
    <w:p>
      <w:pPr>
        <w:pStyle w:val="33"/>
        <w:spacing w:line="240" w:lineRule="auto"/>
        <w:rPr>
          <w:rFonts w:ascii="华文细黑" w:hAnsi="华文细黑" w:eastAsia="华文细黑"/>
          <w:bCs/>
          <w:szCs w:val="21"/>
        </w:rPr>
      </w:pPr>
      <w:r>
        <w:rPr>
          <w:rFonts w:hint="eastAsia" w:ascii="华文细黑" w:hAnsi="华文细黑" w:eastAsia="华文细黑"/>
          <w:b/>
          <w:bCs/>
          <w:szCs w:val="21"/>
        </w:rPr>
        <w:t>第十</w:t>
      </w:r>
      <w:r>
        <w:rPr>
          <w:rFonts w:hint="eastAsia" w:ascii="华文细黑" w:hAnsi="华文细黑" w:eastAsia="华文细黑"/>
          <w:b/>
          <w:bCs/>
          <w:szCs w:val="21"/>
          <w:lang w:eastAsia="zh-CN"/>
        </w:rPr>
        <w:t>二</w:t>
      </w:r>
      <w:r>
        <w:rPr>
          <w:rFonts w:hint="eastAsia" w:ascii="华文细黑" w:hAnsi="华文细黑" w:eastAsia="华文细黑"/>
          <w:b/>
          <w:bCs/>
          <w:szCs w:val="21"/>
        </w:rPr>
        <w:t>条</w:t>
      </w:r>
      <w:r>
        <w:rPr>
          <w:rFonts w:hint="eastAsia" w:ascii="华文细黑" w:hAnsi="华文细黑" w:eastAsia="华文细黑"/>
          <w:bCs/>
          <w:szCs w:val="21"/>
        </w:rPr>
        <w:t xml:space="preserve"> 争端解决</w:t>
      </w:r>
    </w:p>
    <w:p>
      <w:pPr>
        <w:pStyle w:val="33"/>
        <w:spacing w:line="240" w:lineRule="auto"/>
        <w:rPr>
          <w:rFonts w:ascii="华文细黑" w:hAnsi="华文细黑" w:eastAsia="华文细黑"/>
          <w:bCs/>
          <w:szCs w:val="21"/>
        </w:rPr>
      </w:pPr>
      <w:r>
        <w:rPr>
          <w:rFonts w:hint="eastAsia" w:ascii="华文细黑" w:hAnsi="华文细黑" w:eastAsia="华文细黑"/>
          <w:bCs/>
          <w:szCs w:val="21"/>
        </w:rPr>
        <w:t>甲乙双方因合同的解释或履行发生争议时，首先应通过友好协商解决；协商不成的，任何一方应向甲方所在地有管辖权的人民法院提请诉讼。</w:t>
      </w:r>
    </w:p>
    <w:p>
      <w:pPr>
        <w:pStyle w:val="33"/>
        <w:spacing w:line="240" w:lineRule="auto"/>
        <w:rPr>
          <w:rFonts w:ascii="华文细黑" w:hAnsi="华文细黑" w:eastAsia="华文细黑"/>
          <w:bCs/>
          <w:szCs w:val="21"/>
        </w:rPr>
      </w:pPr>
      <w:r>
        <w:rPr>
          <w:rFonts w:hint="eastAsia" w:ascii="华文细黑" w:hAnsi="华文细黑" w:eastAsia="华文细黑"/>
          <w:b/>
          <w:bCs/>
          <w:szCs w:val="21"/>
        </w:rPr>
        <w:t>第十</w:t>
      </w:r>
      <w:r>
        <w:rPr>
          <w:rFonts w:hint="eastAsia" w:ascii="华文细黑" w:hAnsi="华文细黑" w:eastAsia="华文细黑"/>
          <w:b/>
          <w:bCs/>
          <w:szCs w:val="21"/>
          <w:lang w:eastAsia="zh-CN"/>
        </w:rPr>
        <w:t>三</w:t>
      </w:r>
      <w:r>
        <w:rPr>
          <w:rFonts w:hint="eastAsia" w:ascii="华文细黑" w:hAnsi="华文细黑" w:eastAsia="华文细黑"/>
          <w:b/>
          <w:bCs/>
          <w:szCs w:val="21"/>
        </w:rPr>
        <w:t>条</w:t>
      </w:r>
      <w:r>
        <w:rPr>
          <w:rFonts w:hint="eastAsia" w:ascii="华文细黑" w:hAnsi="华文细黑" w:eastAsia="华文细黑"/>
          <w:bCs/>
          <w:szCs w:val="21"/>
        </w:rPr>
        <w:t xml:space="preserve"> 本合同自双方当事人签字盖章后生效。</w:t>
      </w:r>
    </w:p>
    <w:p>
      <w:pPr>
        <w:pStyle w:val="33"/>
        <w:spacing w:line="240" w:lineRule="auto"/>
        <w:rPr>
          <w:rFonts w:ascii="华文细黑" w:hAnsi="华文细黑" w:eastAsia="华文细黑"/>
          <w:bCs/>
          <w:szCs w:val="21"/>
        </w:rPr>
      </w:pPr>
      <w:r>
        <w:rPr>
          <w:rFonts w:hint="eastAsia" w:ascii="华文细黑" w:hAnsi="华文细黑" w:eastAsia="华文细黑"/>
          <w:b/>
          <w:bCs/>
          <w:szCs w:val="21"/>
        </w:rPr>
        <w:t>第十</w:t>
      </w:r>
      <w:r>
        <w:rPr>
          <w:rFonts w:hint="eastAsia" w:ascii="华文细黑" w:hAnsi="华文细黑" w:eastAsia="华文细黑"/>
          <w:b/>
          <w:bCs/>
          <w:szCs w:val="21"/>
          <w:lang w:eastAsia="zh-CN"/>
        </w:rPr>
        <w:t>四</w:t>
      </w:r>
      <w:r>
        <w:rPr>
          <w:rFonts w:hint="eastAsia" w:ascii="华文细黑" w:hAnsi="华文细黑" w:eastAsia="华文细黑"/>
          <w:b/>
          <w:bCs/>
          <w:szCs w:val="21"/>
        </w:rPr>
        <w:t>条</w:t>
      </w:r>
      <w:r>
        <w:rPr>
          <w:rFonts w:hint="eastAsia" w:ascii="华文细黑" w:hAnsi="华文细黑" w:eastAsia="华文细黑"/>
          <w:bCs/>
          <w:szCs w:val="21"/>
        </w:rPr>
        <w:t xml:space="preserve"> 本合同一式四份，甲乙双方各执两份，具有同等效力。</w:t>
      </w:r>
    </w:p>
    <w:p>
      <w:pPr>
        <w:pStyle w:val="33"/>
        <w:spacing w:line="240" w:lineRule="auto"/>
        <w:rPr>
          <w:rFonts w:ascii="华文细黑" w:hAnsi="华文细黑" w:eastAsia="华文细黑"/>
          <w:bCs/>
          <w:szCs w:val="21"/>
        </w:rPr>
      </w:pPr>
      <w:r>
        <w:rPr>
          <w:rFonts w:hint="eastAsia" w:ascii="华文细黑" w:hAnsi="华文细黑" w:eastAsia="华文细黑"/>
          <w:b/>
          <w:bCs/>
          <w:szCs w:val="21"/>
        </w:rPr>
        <w:t>第十</w:t>
      </w:r>
      <w:r>
        <w:rPr>
          <w:rFonts w:hint="eastAsia" w:ascii="华文细黑" w:hAnsi="华文细黑" w:eastAsia="华文细黑"/>
          <w:b/>
          <w:bCs/>
          <w:szCs w:val="21"/>
          <w:lang w:eastAsia="zh-CN"/>
        </w:rPr>
        <w:t>五</w:t>
      </w:r>
      <w:r>
        <w:rPr>
          <w:rFonts w:hint="eastAsia" w:ascii="华文细黑" w:hAnsi="华文细黑" w:eastAsia="华文细黑"/>
          <w:b/>
          <w:bCs/>
          <w:szCs w:val="21"/>
        </w:rPr>
        <w:t>条</w:t>
      </w:r>
      <w:r>
        <w:rPr>
          <w:rFonts w:hint="eastAsia" w:ascii="华文细黑" w:hAnsi="华文细黑" w:eastAsia="华文细黑"/>
          <w:bCs/>
          <w:szCs w:val="21"/>
        </w:rPr>
        <w:t xml:space="preserve"> 本合同未尽事宜按照双方协商，另立补充协议，补充协议与本合同具有同等法律效力。</w:t>
      </w:r>
    </w:p>
    <w:p>
      <w:pPr>
        <w:pStyle w:val="33"/>
        <w:spacing w:line="240" w:lineRule="auto"/>
        <w:rPr>
          <w:rFonts w:ascii="华文细黑" w:hAnsi="华文细黑" w:eastAsia="华文细黑"/>
          <w:bCs/>
          <w:szCs w:val="21"/>
          <w:u w:val="single"/>
        </w:rPr>
      </w:pPr>
      <w:r>
        <w:rPr>
          <w:rFonts w:hint="eastAsia" w:ascii="华文细黑" w:hAnsi="华文细黑" w:eastAsia="华文细黑"/>
          <w:b/>
          <w:bCs/>
          <w:szCs w:val="21"/>
        </w:rPr>
        <w:t>第十</w:t>
      </w:r>
      <w:r>
        <w:rPr>
          <w:rFonts w:hint="eastAsia" w:ascii="华文细黑" w:hAnsi="华文细黑" w:eastAsia="华文细黑"/>
          <w:b/>
          <w:bCs/>
          <w:szCs w:val="21"/>
          <w:lang w:eastAsia="zh-CN"/>
        </w:rPr>
        <w:t>六</w:t>
      </w:r>
      <w:r>
        <w:rPr>
          <w:rFonts w:hint="eastAsia" w:ascii="华文细黑" w:hAnsi="华文细黑" w:eastAsia="华文细黑"/>
          <w:b/>
          <w:bCs/>
          <w:szCs w:val="21"/>
        </w:rPr>
        <w:t>条</w:t>
      </w:r>
      <w:r>
        <w:rPr>
          <w:rFonts w:hint="eastAsia" w:ascii="华文细黑" w:hAnsi="华文细黑" w:eastAsia="华文细黑"/>
          <w:bCs/>
          <w:szCs w:val="21"/>
        </w:rPr>
        <w:t xml:space="preserve"> 其他约定事项：</w:t>
      </w:r>
    </w:p>
    <w:p>
      <w:pPr>
        <w:pStyle w:val="33"/>
        <w:rPr>
          <w:rFonts w:ascii="华文细黑" w:hAnsi="华文细黑" w:eastAsia="华文细黑"/>
          <w:bCs/>
          <w:szCs w:val="21"/>
        </w:rPr>
      </w:pPr>
    </w:p>
    <w:p>
      <w:pPr>
        <w:pStyle w:val="33"/>
        <w:rPr>
          <w:rFonts w:ascii="华文细黑" w:hAnsi="华文细黑" w:eastAsia="华文细黑"/>
          <w:bCs/>
          <w:szCs w:val="21"/>
        </w:rPr>
      </w:pPr>
      <w:r>
        <w:rPr>
          <w:rFonts w:hint="eastAsia" w:ascii="华文细黑" w:hAnsi="华文细黑" w:eastAsia="华文细黑"/>
          <w:bCs/>
          <w:szCs w:val="21"/>
        </w:rPr>
        <w:t>甲方：                                    乙方：</w:t>
      </w:r>
    </w:p>
    <w:p>
      <w:pPr>
        <w:pStyle w:val="33"/>
        <w:rPr>
          <w:rFonts w:ascii="华文细黑" w:hAnsi="华文细黑" w:eastAsia="华文细黑"/>
          <w:bCs/>
          <w:szCs w:val="21"/>
        </w:rPr>
      </w:pPr>
      <w:r>
        <w:rPr>
          <w:rFonts w:hint="eastAsia" w:ascii="华文细黑" w:hAnsi="华文细黑" w:eastAsia="华文细黑"/>
          <w:bCs/>
          <w:szCs w:val="21"/>
        </w:rPr>
        <w:t>授权代表人（签字）：                       授权代表人（签字）：</w:t>
      </w:r>
    </w:p>
    <w:p>
      <w:pPr>
        <w:pStyle w:val="33"/>
        <w:rPr>
          <w:rFonts w:ascii="华文细黑" w:hAnsi="华文细黑" w:eastAsia="华文细黑"/>
          <w:bCs/>
          <w:szCs w:val="21"/>
        </w:rPr>
      </w:pPr>
      <w:r>
        <w:rPr>
          <w:rFonts w:hint="eastAsia" w:ascii="华文细黑" w:hAnsi="华文细黑" w:eastAsia="华文细黑"/>
          <w:bCs/>
          <w:szCs w:val="21"/>
        </w:rPr>
        <w:t>税号：                                    税号：</w:t>
      </w:r>
    </w:p>
    <w:p>
      <w:pPr>
        <w:pStyle w:val="33"/>
        <w:rPr>
          <w:rFonts w:ascii="华文细黑" w:hAnsi="华文细黑" w:eastAsia="华文细黑"/>
          <w:bCs/>
          <w:szCs w:val="21"/>
        </w:rPr>
      </w:pPr>
      <w:r>
        <w:rPr>
          <w:rFonts w:hint="eastAsia" w:ascii="华文细黑" w:hAnsi="华文细黑" w:eastAsia="华文细黑"/>
          <w:bCs/>
          <w:szCs w:val="21"/>
        </w:rPr>
        <w:t>开户行：                                  开户行：</w:t>
      </w:r>
    </w:p>
    <w:p>
      <w:pPr>
        <w:pStyle w:val="33"/>
        <w:rPr>
          <w:rFonts w:ascii="华文细黑" w:hAnsi="华文细黑" w:eastAsia="华文细黑"/>
          <w:bCs/>
          <w:szCs w:val="21"/>
        </w:rPr>
      </w:pPr>
      <w:r>
        <w:rPr>
          <w:rFonts w:hint="eastAsia" w:ascii="华文细黑" w:hAnsi="华文细黑" w:eastAsia="华文细黑"/>
          <w:bCs/>
          <w:szCs w:val="21"/>
        </w:rPr>
        <w:t>账号：                                    账号：</w:t>
      </w:r>
    </w:p>
    <w:p>
      <w:pPr>
        <w:pStyle w:val="33"/>
        <w:rPr>
          <w:rFonts w:ascii="华文细黑" w:hAnsi="华文细黑" w:eastAsia="华文细黑"/>
          <w:bCs/>
          <w:szCs w:val="21"/>
        </w:rPr>
      </w:pPr>
      <w:r>
        <w:rPr>
          <w:rFonts w:hint="eastAsia" w:ascii="华文细黑" w:hAnsi="华文细黑" w:eastAsia="华文细黑"/>
          <w:bCs/>
          <w:szCs w:val="21"/>
        </w:rPr>
        <w:t>日期：                                    日期：</w:t>
      </w:r>
    </w:p>
    <w:p>
      <w:pPr>
        <w:pStyle w:val="33"/>
        <w:spacing w:line="240" w:lineRule="auto"/>
        <w:rPr>
          <w:rFonts w:ascii="华文细黑" w:hAnsi="华文细黑" w:eastAsia="华文细黑"/>
          <w:bCs/>
          <w:sz w:val="21"/>
          <w:szCs w:val="21"/>
        </w:rPr>
      </w:pPr>
    </w:p>
    <w:p>
      <w:pPr>
        <w:snapToGrid w:val="0"/>
        <w:spacing w:line="336" w:lineRule="auto"/>
        <w:ind w:firstLine="525" w:firstLineChars="250"/>
        <w:rPr>
          <w:rFonts w:ascii="华文细黑" w:hAnsi="华文细黑" w:eastAsia="华文细黑"/>
          <w:szCs w:val="21"/>
        </w:rPr>
      </w:pPr>
    </w:p>
    <w:p>
      <w:pPr>
        <w:adjustRightInd w:val="0"/>
        <w:snapToGrid w:val="0"/>
        <w:spacing w:line="360" w:lineRule="auto"/>
        <w:rPr>
          <w:rFonts w:ascii="华文细黑" w:hAnsi="华文细黑" w:eastAsia="华文细黑"/>
          <w:szCs w:val="21"/>
        </w:rPr>
      </w:pPr>
      <w:r>
        <w:rPr>
          <w:rFonts w:hint="eastAsia" w:ascii="华文细黑" w:hAnsi="华文细黑" w:eastAsia="华文细黑"/>
          <w:szCs w:val="21"/>
        </w:rPr>
        <w:t>附件1</w:t>
      </w:r>
    </w:p>
    <w:p>
      <w:pPr>
        <w:adjustRightInd w:val="0"/>
        <w:snapToGrid w:val="0"/>
        <w:spacing w:line="360" w:lineRule="auto"/>
        <w:jc w:val="center"/>
        <w:rPr>
          <w:rFonts w:ascii="华文细黑" w:hAnsi="华文细黑" w:eastAsia="华文细黑"/>
          <w:b/>
          <w:szCs w:val="21"/>
        </w:rPr>
      </w:pPr>
      <w:r>
        <w:rPr>
          <w:rFonts w:hint="eastAsia" w:ascii="华文细黑" w:hAnsi="华文细黑" w:eastAsia="华文细黑"/>
          <w:b/>
          <w:sz w:val="32"/>
          <w:szCs w:val="32"/>
        </w:rPr>
        <w:t>质量保修书</w:t>
      </w:r>
    </w:p>
    <w:p>
      <w:pPr>
        <w:adjustRightInd w:val="0"/>
        <w:snapToGrid w:val="0"/>
        <w:spacing w:line="360" w:lineRule="auto"/>
        <w:ind w:left="-4" w:leftChars="-2" w:firstLine="273" w:firstLineChars="130"/>
        <w:rPr>
          <w:rFonts w:ascii="华文细黑" w:hAnsi="华文细黑" w:eastAsia="华文细黑"/>
          <w:szCs w:val="21"/>
          <w:u w:val="single"/>
        </w:rPr>
      </w:pPr>
      <w:r>
        <w:rPr>
          <w:rFonts w:hint="eastAsia" w:ascii="华文细黑" w:hAnsi="华文细黑" w:eastAsia="华文细黑"/>
          <w:szCs w:val="21"/>
        </w:rPr>
        <w:t>甲方（全称）：</w:t>
      </w:r>
      <w:r>
        <w:rPr>
          <w:rFonts w:hint="eastAsia" w:ascii="华文细黑" w:hAnsi="华文细黑" w:eastAsia="华文细黑"/>
          <w:szCs w:val="21"/>
          <w:u w:val="single"/>
          <w:lang w:eastAsia="zh-CN"/>
        </w:rPr>
        <w:t>上海书香门第酒店有限公司</w:t>
      </w:r>
      <w:r>
        <w:rPr>
          <w:rFonts w:hint="eastAsia" w:ascii="华文细黑" w:hAnsi="华文细黑" w:eastAsia="华文细黑"/>
          <w:szCs w:val="21"/>
          <w:u w:val="single"/>
        </w:rPr>
        <w:t>乙方</w:t>
      </w:r>
      <w:r>
        <w:rPr>
          <w:rFonts w:hint="eastAsia" w:ascii="华文细黑" w:hAnsi="华文细黑" w:eastAsia="华文细黑"/>
          <w:szCs w:val="21"/>
        </w:rPr>
        <w:t>（全称）：</w:t>
      </w:r>
    </w:p>
    <w:p>
      <w:pPr>
        <w:adjustRightInd w:val="0"/>
        <w:snapToGrid w:val="0"/>
        <w:spacing w:line="360" w:lineRule="auto"/>
        <w:ind w:left="-4" w:leftChars="-2" w:firstLine="273" w:firstLineChars="130"/>
        <w:rPr>
          <w:rFonts w:ascii="华文细黑" w:hAnsi="华文细黑" w:eastAsia="华文细黑"/>
          <w:szCs w:val="21"/>
        </w:rPr>
      </w:pPr>
      <w:r>
        <w:rPr>
          <w:rFonts w:hint="eastAsia" w:ascii="华文细黑" w:hAnsi="华文细黑" w:eastAsia="华文细黑"/>
          <w:szCs w:val="21"/>
        </w:rPr>
        <w:t xml:space="preserve"> 为保证</w:t>
      </w:r>
      <w:r>
        <w:rPr>
          <w:rFonts w:hint="eastAsia" w:ascii="华文细黑" w:hAnsi="华文细黑" w:eastAsia="华文细黑"/>
          <w:szCs w:val="21"/>
          <w:highlight w:val="yellow"/>
          <w:u w:val="single"/>
          <w:lang w:eastAsia="zh-CN"/>
        </w:rPr>
        <w:t>书香上海店棉织品采购项目</w:t>
      </w:r>
      <w:r>
        <w:rPr>
          <w:rFonts w:hint="eastAsia" w:ascii="华文细黑" w:hAnsi="华文细黑" w:eastAsia="华文细黑"/>
          <w:szCs w:val="21"/>
        </w:rPr>
        <w:t>（工程名称）在合理使用期限内正常使用，甲乙双方协商一致签定工程质量保修书。乙方在质量保修期内按照有关管理规定及双方约定承担工程质量保修责任。</w:t>
      </w:r>
    </w:p>
    <w:p>
      <w:pPr>
        <w:adjustRightInd w:val="0"/>
        <w:snapToGrid w:val="0"/>
        <w:spacing w:line="360" w:lineRule="auto"/>
        <w:ind w:firstLine="420" w:firstLineChars="200"/>
        <w:rPr>
          <w:rFonts w:ascii="华文细黑" w:hAnsi="华文细黑" w:eastAsia="华文细黑"/>
          <w:b/>
          <w:bCs/>
          <w:szCs w:val="21"/>
        </w:rPr>
      </w:pPr>
      <w:r>
        <w:rPr>
          <w:rFonts w:hint="eastAsia" w:ascii="华文细黑" w:hAnsi="华文细黑" w:eastAsia="华文细黑"/>
          <w:szCs w:val="21"/>
        </w:rPr>
        <w:t>一、</w:t>
      </w:r>
      <w:r>
        <w:rPr>
          <w:rFonts w:hint="eastAsia" w:ascii="华文细黑" w:hAnsi="华文细黑" w:eastAsia="华文细黑"/>
          <w:b/>
          <w:bCs/>
          <w:szCs w:val="21"/>
        </w:rPr>
        <w:t>工程质量保修范围和内容</w:t>
      </w:r>
    </w:p>
    <w:p>
      <w:pPr>
        <w:adjustRightInd w:val="0"/>
        <w:snapToGrid w:val="0"/>
        <w:spacing w:line="360" w:lineRule="auto"/>
        <w:rPr>
          <w:rFonts w:ascii="华文细黑" w:hAnsi="华文细黑" w:eastAsia="华文细黑"/>
          <w:szCs w:val="21"/>
        </w:rPr>
      </w:pPr>
      <w:r>
        <w:rPr>
          <w:rFonts w:hint="eastAsia" w:ascii="华文细黑" w:hAnsi="华文细黑" w:eastAsia="华文细黑"/>
          <w:szCs w:val="21"/>
        </w:rPr>
        <w:t xml:space="preserve">    质量保修范围包括本项目全部工程。具体质量保修内容：</w:t>
      </w:r>
      <w:r>
        <w:rPr>
          <w:rFonts w:hint="eastAsia" w:ascii="华文细黑" w:hAnsi="华文细黑" w:eastAsia="华文细黑"/>
          <w:szCs w:val="21"/>
          <w:u w:val="single"/>
        </w:rPr>
        <w:t>乙方承包范围内的</w:t>
      </w:r>
      <w:r>
        <w:rPr>
          <w:rFonts w:hint="eastAsia" w:ascii="华文细黑" w:hAnsi="华文细黑" w:eastAsia="华文细黑"/>
          <w:szCs w:val="21"/>
          <w:u w:val="single"/>
          <w:lang w:eastAsia="zh-CN"/>
        </w:rPr>
        <w:t>项目</w:t>
      </w:r>
      <w:r>
        <w:rPr>
          <w:rFonts w:hint="eastAsia" w:ascii="华文细黑" w:hAnsi="华文细黑" w:eastAsia="华文细黑"/>
          <w:szCs w:val="21"/>
          <w:u w:val="single"/>
        </w:rPr>
        <w:t>质量保修</w:t>
      </w:r>
    </w:p>
    <w:p>
      <w:pPr>
        <w:adjustRightInd w:val="0"/>
        <w:snapToGrid w:val="0"/>
        <w:spacing w:line="360" w:lineRule="auto"/>
        <w:ind w:firstLine="420" w:firstLineChars="200"/>
        <w:rPr>
          <w:rFonts w:ascii="华文细黑" w:hAnsi="华文细黑" w:eastAsia="华文细黑"/>
          <w:szCs w:val="21"/>
        </w:rPr>
      </w:pPr>
      <w:r>
        <w:rPr>
          <w:rFonts w:hint="eastAsia" w:ascii="华文细黑" w:hAnsi="华文细黑" w:eastAsia="华文细黑"/>
          <w:b/>
          <w:bCs/>
          <w:szCs w:val="21"/>
        </w:rPr>
        <w:t>二、质量保修期</w:t>
      </w:r>
    </w:p>
    <w:p>
      <w:pPr>
        <w:adjustRightInd w:val="0"/>
        <w:snapToGrid w:val="0"/>
        <w:spacing w:line="360" w:lineRule="auto"/>
        <w:ind w:firstLine="420" w:firstLineChars="200"/>
        <w:rPr>
          <w:rFonts w:ascii="华文细黑" w:hAnsi="华文细黑" w:eastAsia="华文细黑"/>
          <w:szCs w:val="21"/>
        </w:rPr>
      </w:pPr>
      <w:r>
        <w:rPr>
          <w:rFonts w:hint="eastAsia" w:ascii="华文细黑" w:hAnsi="华文细黑" w:eastAsia="华文细黑"/>
          <w:szCs w:val="21"/>
        </w:rPr>
        <w:t>双方约定本工程的保修期为</w:t>
      </w:r>
      <w:r>
        <w:rPr>
          <w:rFonts w:hint="eastAsia" w:ascii="华文细黑" w:hAnsi="华文细黑" w:eastAsia="华文细黑"/>
          <w:szCs w:val="21"/>
          <w:lang w:val="en-US" w:eastAsia="zh-CN"/>
        </w:rPr>
        <w:t xml:space="preserve"> </w:t>
      </w:r>
      <w:r>
        <w:rPr>
          <w:rFonts w:hint="eastAsia" w:ascii="华文细黑" w:hAnsi="华文细黑" w:eastAsia="华文细黑"/>
          <w:szCs w:val="21"/>
          <w:u w:val="single"/>
          <w:lang w:val="en-US" w:eastAsia="zh-CN"/>
        </w:rPr>
        <w:t xml:space="preserve">    </w:t>
      </w:r>
      <w:r>
        <w:rPr>
          <w:rFonts w:hint="eastAsia" w:ascii="华文细黑" w:hAnsi="华文细黑" w:eastAsia="华文细黑"/>
          <w:szCs w:val="21"/>
        </w:rPr>
        <w:t>年</w:t>
      </w:r>
      <w:r>
        <w:rPr>
          <w:rFonts w:hint="eastAsia" w:ascii="宋体" w:hAnsi="宋体"/>
          <w:szCs w:val="21"/>
        </w:rPr>
        <w:t>，</w:t>
      </w:r>
      <w:r>
        <w:rPr>
          <w:rFonts w:hint="eastAsia" w:ascii="华文细黑" w:hAnsi="华文细黑" w:eastAsia="华文细黑"/>
          <w:szCs w:val="21"/>
        </w:rPr>
        <w:t>质量保修期从</w:t>
      </w:r>
      <w:r>
        <w:rPr>
          <w:rFonts w:hint="eastAsia" w:ascii="华文细黑" w:hAnsi="华文细黑" w:eastAsia="华文细黑"/>
          <w:szCs w:val="21"/>
          <w:lang w:eastAsia="zh-CN"/>
        </w:rPr>
        <w:t>实际验收</w:t>
      </w:r>
      <w:r>
        <w:rPr>
          <w:rFonts w:hint="eastAsia" w:ascii="华文细黑" w:hAnsi="华文细黑" w:eastAsia="华文细黑"/>
          <w:szCs w:val="21"/>
        </w:rPr>
        <w:t>之日算起</w:t>
      </w:r>
      <w:r>
        <w:rPr>
          <w:rFonts w:hint="eastAsia" w:ascii="华文细黑" w:hAnsi="华文细黑" w:eastAsia="华文细黑"/>
          <w:b/>
          <w:bCs/>
          <w:szCs w:val="21"/>
        </w:rPr>
        <w:t>。</w:t>
      </w:r>
    </w:p>
    <w:p>
      <w:pPr>
        <w:adjustRightInd w:val="0"/>
        <w:snapToGrid w:val="0"/>
        <w:spacing w:line="360" w:lineRule="auto"/>
        <w:ind w:firstLine="420" w:firstLineChars="200"/>
        <w:rPr>
          <w:rFonts w:ascii="华文细黑" w:hAnsi="华文细黑" w:eastAsia="华文细黑"/>
          <w:b/>
          <w:bCs/>
          <w:szCs w:val="21"/>
        </w:rPr>
      </w:pPr>
      <w:r>
        <w:rPr>
          <w:rFonts w:hint="eastAsia" w:ascii="华文细黑" w:hAnsi="华文细黑" w:eastAsia="华文细黑"/>
          <w:b/>
          <w:bCs/>
          <w:szCs w:val="21"/>
        </w:rPr>
        <w:t>三、质量保修责任</w:t>
      </w:r>
    </w:p>
    <w:p>
      <w:pPr>
        <w:adjustRightInd w:val="0"/>
        <w:snapToGrid w:val="0"/>
        <w:spacing w:line="360" w:lineRule="auto"/>
        <w:ind w:firstLine="420" w:firstLineChars="200"/>
        <w:rPr>
          <w:rFonts w:ascii="华文细黑" w:hAnsi="华文细黑" w:eastAsia="华文细黑"/>
          <w:szCs w:val="21"/>
        </w:rPr>
      </w:pPr>
      <w:r>
        <w:rPr>
          <w:rFonts w:hint="eastAsia" w:ascii="华文细黑" w:hAnsi="华文细黑" w:eastAsia="华文细黑"/>
          <w:szCs w:val="21"/>
        </w:rPr>
        <w:t>1、在规定保修期内，属于保修范围和内容的项目，如发现有质量问题，乙方收到甲方函、电后应在2小时内响应并在24小时内解决问题。</w:t>
      </w:r>
    </w:p>
    <w:p>
      <w:pPr>
        <w:pStyle w:val="30"/>
        <w:spacing w:line="400" w:lineRule="exact"/>
        <w:ind w:left="0" w:right="0"/>
        <w:rPr>
          <w:rFonts w:ascii="华文细黑" w:hAnsi="华文细黑" w:eastAsia="华文细黑"/>
          <w:kern w:val="2"/>
          <w:sz w:val="21"/>
          <w:szCs w:val="21"/>
        </w:rPr>
      </w:pPr>
      <w:r>
        <w:rPr>
          <w:rFonts w:hint="eastAsia" w:ascii="华文细黑" w:hAnsi="华文细黑" w:eastAsia="华文细黑"/>
          <w:sz w:val="21"/>
          <w:szCs w:val="21"/>
        </w:rPr>
        <w:t>2、</w:t>
      </w:r>
      <w:r>
        <w:rPr>
          <w:rFonts w:hint="eastAsia" w:ascii="华文细黑" w:hAnsi="华文细黑" w:eastAsia="华文细黑"/>
          <w:kern w:val="2"/>
          <w:sz w:val="21"/>
          <w:szCs w:val="21"/>
        </w:rPr>
        <w:t>出现以下任一情形的，乙方同意由甲方自行或直接委托第三方进行维修，由此产生的全部费用均由乙方承担，甲方可直接从工程尾款中扣除该等费用，同时该部分工程的保修期相应顺延：</w:t>
      </w:r>
    </w:p>
    <w:p>
      <w:pPr>
        <w:pStyle w:val="30"/>
        <w:spacing w:line="400" w:lineRule="exact"/>
        <w:ind w:left="0" w:right="0"/>
        <w:rPr>
          <w:rFonts w:ascii="华文细黑" w:hAnsi="华文细黑" w:eastAsia="华文细黑"/>
          <w:kern w:val="2"/>
          <w:sz w:val="21"/>
          <w:szCs w:val="21"/>
        </w:rPr>
      </w:pPr>
      <w:r>
        <w:rPr>
          <w:rFonts w:hint="eastAsia" w:ascii="华文细黑" w:hAnsi="华文细黑" w:eastAsia="华文细黑"/>
          <w:kern w:val="2"/>
          <w:sz w:val="21"/>
          <w:szCs w:val="21"/>
        </w:rPr>
        <w:t>（1）乙方未能按期到场核查或维修的；</w:t>
      </w:r>
    </w:p>
    <w:p>
      <w:pPr>
        <w:pStyle w:val="30"/>
        <w:spacing w:line="400" w:lineRule="exact"/>
        <w:ind w:left="0" w:right="0"/>
        <w:rPr>
          <w:rFonts w:ascii="华文细黑" w:hAnsi="华文细黑" w:eastAsia="华文细黑"/>
          <w:kern w:val="2"/>
          <w:sz w:val="21"/>
          <w:szCs w:val="21"/>
        </w:rPr>
      </w:pPr>
      <w:r>
        <w:rPr>
          <w:rFonts w:hint="eastAsia" w:ascii="华文细黑" w:hAnsi="华文细黑" w:eastAsia="华文细黑"/>
          <w:kern w:val="2"/>
          <w:sz w:val="21"/>
          <w:szCs w:val="21"/>
        </w:rPr>
        <w:t>（2）乙方自接到保修通知之日起三日仍未给予回复的；</w:t>
      </w:r>
    </w:p>
    <w:p>
      <w:pPr>
        <w:pStyle w:val="30"/>
        <w:spacing w:line="400" w:lineRule="exact"/>
        <w:ind w:left="0" w:right="0"/>
        <w:rPr>
          <w:rFonts w:ascii="华文细黑" w:hAnsi="华文细黑" w:eastAsia="华文细黑"/>
          <w:kern w:val="2"/>
          <w:sz w:val="21"/>
          <w:szCs w:val="21"/>
        </w:rPr>
      </w:pPr>
      <w:r>
        <w:rPr>
          <w:rFonts w:hint="eastAsia" w:ascii="华文细黑" w:hAnsi="华文细黑" w:eastAsia="华文细黑"/>
          <w:kern w:val="2"/>
          <w:sz w:val="21"/>
          <w:szCs w:val="21"/>
        </w:rPr>
        <w:t>（3）连续两次维修仍未能解决问题，修补缺陷的；</w:t>
      </w:r>
    </w:p>
    <w:p>
      <w:pPr>
        <w:pStyle w:val="30"/>
        <w:spacing w:line="400" w:lineRule="exact"/>
        <w:ind w:left="0" w:right="0"/>
        <w:rPr>
          <w:rFonts w:ascii="华文细黑" w:hAnsi="华文细黑" w:eastAsia="华文细黑"/>
          <w:kern w:val="2"/>
          <w:sz w:val="21"/>
          <w:szCs w:val="21"/>
        </w:rPr>
      </w:pPr>
      <w:r>
        <w:rPr>
          <w:rFonts w:hint="eastAsia" w:ascii="华文细黑" w:hAnsi="华文细黑" w:eastAsia="华文细黑"/>
          <w:kern w:val="2"/>
          <w:sz w:val="21"/>
          <w:szCs w:val="21"/>
        </w:rPr>
        <w:t>（4）双方约定的其他情形。</w:t>
      </w:r>
    </w:p>
    <w:p>
      <w:pPr>
        <w:adjustRightInd w:val="0"/>
        <w:snapToGrid w:val="0"/>
        <w:spacing w:line="360" w:lineRule="auto"/>
        <w:rPr>
          <w:rFonts w:ascii="华文细黑" w:hAnsi="华文细黑" w:eastAsia="华文细黑"/>
          <w:szCs w:val="21"/>
        </w:rPr>
      </w:pPr>
      <w:r>
        <w:rPr>
          <w:rFonts w:hint="eastAsia" w:ascii="华文细黑" w:hAnsi="华文细黑" w:eastAsia="华文细黑"/>
          <w:szCs w:val="21"/>
        </w:rPr>
        <w:t>3、国家规定的工程合理使用期限内，因乙方原因致使工程在合理使用期限内造成人身和财产损害的，乙方应承担损害赔偿责任。</w:t>
      </w:r>
    </w:p>
    <w:p>
      <w:pPr>
        <w:adjustRightInd w:val="0"/>
        <w:snapToGrid w:val="0"/>
        <w:spacing w:line="360" w:lineRule="auto"/>
        <w:ind w:firstLine="420" w:firstLineChars="200"/>
        <w:rPr>
          <w:rFonts w:ascii="华文细黑" w:hAnsi="华文细黑" w:eastAsia="华文细黑"/>
          <w:b/>
          <w:bCs/>
          <w:szCs w:val="21"/>
        </w:rPr>
      </w:pPr>
      <w:r>
        <w:rPr>
          <w:rFonts w:hint="eastAsia" w:ascii="华文细黑" w:hAnsi="华文细黑" w:eastAsia="华文细黑"/>
          <w:b/>
          <w:bCs/>
          <w:szCs w:val="21"/>
        </w:rPr>
        <w:t>四、质量保修金的支付</w:t>
      </w:r>
    </w:p>
    <w:p>
      <w:pPr>
        <w:adjustRightInd w:val="0"/>
        <w:snapToGrid w:val="0"/>
        <w:spacing w:line="360" w:lineRule="auto"/>
        <w:ind w:firstLine="420" w:firstLineChars="200"/>
        <w:rPr>
          <w:rFonts w:ascii="华文细黑" w:hAnsi="华文细黑" w:eastAsia="华文细黑"/>
          <w:szCs w:val="21"/>
        </w:rPr>
      </w:pPr>
      <w:r>
        <w:rPr>
          <w:rFonts w:hint="eastAsia" w:ascii="华文细黑" w:hAnsi="华文细黑" w:eastAsia="华文细黑"/>
          <w:szCs w:val="21"/>
        </w:rPr>
        <w:t>本工程双方约定工程质量保修金金额为</w:t>
      </w:r>
      <w:r>
        <w:rPr>
          <w:rFonts w:hint="eastAsia" w:ascii="华文细黑" w:hAnsi="华文细黑" w:eastAsia="华文细黑"/>
          <w:b/>
          <w:bCs/>
          <w:szCs w:val="21"/>
          <w:u w:val="single"/>
          <w:lang w:eastAsia="zh-CN"/>
        </w:rPr>
        <w:t>本项目</w:t>
      </w:r>
      <w:r>
        <w:rPr>
          <w:rFonts w:hint="eastAsia" w:ascii="华文细黑" w:hAnsi="华文细黑" w:eastAsia="华文细黑"/>
          <w:b/>
          <w:bCs/>
          <w:szCs w:val="21"/>
          <w:u w:val="single"/>
        </w:rPr>
        <w:t>结算价的5%计算</w:t>
      </w:r>
      <w:r>
        <w:rPr>
          <w:rFonts w:hint="eastAsia" w:ascii="华文细黑" w:hAnsi="华文细黑" w:eastAsia="华文细黑"/>
          <w:szCs w:val="21"/>
        </w:rPr>
        <w:t>。质量保修金银行利率为</w:t>
      </w:r>
      <w:r>
        <w:rPr>
          <w:rFonts w:hint="eastAsia" w:ascii="华文细黑" w:hAnsi="华文细黑" w:eastAsia="华文细黑"/>
          <w:b/>
          <w:bCs/>
          <w:szCs w:val="21"/>
          <w:u w:val="single"/>
        </w:rPr>
        <w:t>无</w:t>
      </w:r>
      <w:r>
        <w:rPr>
          <w:rFonts w:hint="eastAsia" w:ascii="华文细黑" w:hAnsi="华文细黑" w:eastAsia="华文细黑"/>
          <w:szCs w:val="21"/>
        </w:rPr>
        <w:t>。</w:t>
      </w:r>
    </w:p>
    <w:p>
      <w:pPr>
        <w:adjustRightInd w:val="0"/>
        <w:snapToGrid w:val="0"/>
        <w:spacing w:line="360" w:lineRule="auto"/>
        <w:ind w:firstLine="420" w:firstLineChars="200"/>
        <w:rPr>
          <w:rFonts w:ascii="华文细黑" w:hAnsi="华文细黑" w:eastAsia="华文细黑"/>
          <w:b/>
          <w:bCs/>
          <w:szCs w:val="21"/>
        </w:rPr>
      </w:pPr>
      <w:r>
        <w:rPr>
          <w:rFonts w:hint="eastAsia" w:ascii="华文细黑" w:hAnsi="华文细黑" w:eastAsia="华文细黑"/>
          <w:b/>
          <w:bCs/>
          <w:szCs w:val="21"/>
        </w:rPr>
        <w:t>五、质量保修金的返还</w:t>
      </w:r>
    </w:p>
    <w:p>
      <w:pPr>
        <w:adjustRightInd w:val="0"/>
        <w:snapToGrid w:val="0"/>
        <w:spacing w:line="360" w:lineRule="auto"/>
        <w:ind w:firstLine="420" w:firstLineChars="200"/>
        <w:rPr>
          <w:rFonts w:ascii="华文细黑" w:hAnsi="华文细黑" w:eastAsia="华文细黑"/>
          <w:szCs w:val="21"/>
        </w:rPr>
      </w:pPr>
      <w:r>
        <w:rPr>
          <w:rFonts w:hint="eastAsia" w:ascii="华文细黑" w:hAnsi="华文细黑" w:eastAsia="华文细黑"/>
          <w:szCs w:val="21"/>
        </w:rPr>
        <w:t>甲方在缺陷责任期满确认无质量问题后10个工作日内，将剩余保修金无息返还乙方。</w:t>
      </w:r>
    </w:p>
    <w:p>
      <w:pPr>
        <w:adjustRightInd w:val="0"/>
        <w:snapToGrid w:val="0"/>
        <w:spacing w:line="360" w:lineRule="auto"/>
        <w:ind w:firstLine="420" w:firstLineChars="200"/>
        <w:rPr>
          <w:rFonts w:ascii="华文细黑" w:hAnsi="华文细黑" w:eastAsia="华文细黑"/>
          <w:szCs w:val="21"/>
        </w:rPr>
      </w:pPr>
      <w:r>
        <w:rPr>
          <w:rFonts w:hint="eastAsia" w:ascii="华文细黑" w:hAnsi="华文细黑" w:eastAsia="华文细黑"/>
          <w:b/>
          <w:bCs/>
          <w:szCs w:val="21"/>
        </w:rPr>
        <w:t>六、其他</w:t>
      </w:r>
    </w:p>
    <w:p>
      <w:pPr>
        <w:pStyle w:val="16"/>
        <w:adjustRightInd w:val="0"/>
        <w:snapToGrid w:val="0"/>
        <w:spacing w:line="360" w:lineRule="auto"/>
        <w:ind w:left="0" w:firstLine="321" w:firstLineChars="153"/>
        <w:rPr>
          <w:rFonts w:ascii="华文细黑" w:hAnsi="华文细黑" w:eastAsia="华文细黑"/>
          <w:sz w:val="21"/>
          <w:szCs w:val="21"/>
        </w:rPr>
      </w:pPr>
      <w:r>
        <w:rPr>
          <w:rFonts w:hint="eastAsia" w:ascii="华文细黑" w:hAnsi="华文细黑" w:eastAsia="华文细黑"/>
          <w:sz w:val="21"/>
          <w:szCs w:val="21"/>
        </w:rPr>
        <w:t>本工程质量保修书作为施工合同附件，由双方共同签署后生效。</w:t>
      </w:r>
    </w:p>
    <w:p>
      <w:pPr>
        <w:adjustRightInd w:val="0"/>
        <w:snapToGrid w:val="0"/>
        <w:spacing w:line="360" w:lineRule="auto"/>
        <w:ind w:firstLine="1050" w:firstLineChars="500"/>
        <w:rPr>
          <w:rFonts w:ascii="华文细黑" w:hAnsi="华文细黑" w:eastAsia="华文细黑"/>
          <w:szCs w:val="21"/>
        </w:rPr>
      </w:pPr>
      <w:r>
        <w:rPr>
          <w:rFonts w:hint="eastAsia" w:ascii="华文细黑" w:hAnsi="华文细黑" w:eastAsia="华文细黑"/>
          <w:szCs w:val="21"/>
        </w:rPr>
        <w:t>甲方（公章）：                        乙方（公章）：</w:t>
      </w:r>
    </w:p>
    <w:p>
      <w:pPr>
        <w:adjustRightInd w:val="0"/>
        <w:snapToGrid w:val="0"/>
        <w:spacing w:line="360" w:lineRule="auto"/>
        <w:ind w:firstLine="945" w:firstLineChars="450"/>
        <w:rPr>
          <w:rFonts w:ascii="华文细黑" w:hAnsi="华文细黑" w:eastAsia="华文细黑"/>
          <w:szCs w:val="21"/>
        </w:rPr>
      </w:pPr>
      <w:r>
        <w:rPr>
          <w:rFonts w:hint="eastAsia" w:ascii="华文细黑" w:hAnsi="华文细黑" w:eastAsia="华文细黑"/>
          <w:szCs w:val="21"/>
        </w:rPr>
        <w:t>代表人（签字）：                       代表人（签字）：</w:t>
      </w:r>
    </w:p>
    <w:p>
      <w:pPr>
        <w:adjustRightInd w:val="0"/>
        <w:snapToGrid w:val="0"/>
        <w:spacing w:line="360" w:lineRule="auto"/>
        <w:rPr>
          <w:rFonts w:ascii="华文细黑" w:hAnsi="华文细黑" w:eastAsia="华文细黑"/>
          <w:szCs w:val="21"/>
        </w:rPr>
      </w:pPr>
    </w:p>
    <w:p>
      <w:pPr>
        <w:adjustRightInd w:val="0"/>
        <w:snapToGrid w:val="0"/>
        <w:spacing w:line="360" w:lineRule="auto"/>
        <w:ind w:firstLine="840" w:firstLineChars="400"/>
        <w:rPr>
          <w:rFonts w:ascii="华文细黑" w:hAnsi="华文细黑" w:eastAsia="华文细黑"/>
          <w:szCs w:val="21"/>
        </w:rPr>
      </w:pPr>
      <w:r>
        <w:rPr>
          <w:rFonts w:hint="eastAsia" w:ascii="华文细黑" w:hAnsi="华文细黑" w:eastAsia="华文细黑"/>
          <w:szCs w:val="21"/>
        </w:rPr>
        <w:t>年  月    日                            年   月    日</w:t>
      </w:r>
    </w:p>
    <w:sectPr>
      <w:footerReference r:id="rId3" w:type="default"/>
      <w:pgSz w:w="11906" w:h="16838"/>
      <w:pgMar w:top="1417" w:right="1417" w:bottom="1417" w:left="1417" w:header="851" w:footer="992" w:gutter="0"/>
      <w:cols w:space="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华文细黑">
    <w:panose1 w:val="02010600040101010101"/>
    <w:charset w:val="86"/>
    <w:family w:val="auto"/>
    <w:pitch w:val="default"/>
    <w:sig w:usb0="00000287" w:usb1="080F0000" w:usb2="00000000" w:usb3="00000000" w:csb0="0004009F" w:csb1="DFD70000"/>
  </w:font>
  <w:font w:name="Calibri Light">
    <w:panose1 w:val="020F0302020204030204"/>
    <w:charset w:val="00"/>
    <w:family w:val="swiss"/>
    <w:pitch w:val="default"/>
    <w:sig w:usb0="A00002EF" w:usb1="4000207B" w:usb2="00000000" w:usb3="00000000" w:csb0="2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3"/>
    </w:pPr>
    <w:r>
      <w:pict>
        <v:shape id="文本框 1" o:spid="_x0000_s2050" o:spt="202" type="#_x0000_t202" style="position:absolute;left:0pt;margin-top:0pt;height:16.15pt;width:94.65pt;mso-position-horizontal:center;mso-position-horizontal-relative:margin;z-index:251658240;mso-width-relative:page;mso-height-relative:page;" filled="f" stroked="f" coordsize="21600,21600" o:gfxdata="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">
          <v:path/>
          <v:fill on="f" focussize="0,0"/>
          <v:stroke on="f" joinstyle="miter"/>
          <v:imagedata o:title=""/>
          <o:lock v:ext="edit"/>
          <v:textbox inset="0mm,0mm,0mm,0mm">
            <w:txbxContent>
              <w:p>
                <w:pPr>
                  <w:snapToGrid w:val="0"/>
                  <w:rPr>
                    <w:sz w:val="18"/>
                  </w:rPr>
                </w:pPr>
                <w:r>
                  <w:rPr>
                    <w:rFonts w:hint="eastAsia"/>
                    <w:sz w:val="18"/>
                  </w:rPr>
                  <w:t>第</w:t>
                </w:r>
                <w:r>
                  <w:rPr>
                    <w:rFonts w:hint="eastAsia"/>
                    <w:sz w:val="18"/>
                  </w:rPr>
                  <w:fldChar w:fldCharType="begin"/>
                </w:r>
                <w:r>
                  <w:rPr>
                    <w:rFonts w:hint="eastAsia"/>
                    <w:sz w:val="18"/>
                  </w:rPr>
                  <w:instrText xml:space="preserve"> PAGE  \* MERGEFORMAT </w:instrText>
                </w:r>
                <w:r>
                  <w:rPr>
                    <w:rFonts w:hint="eastAsia"/>
                    <w:sz w:val="18"/>
                  </w:rPr>
                  <w:fldChar w:fldCharType="separate"/>
                </w:r>
                <w:r>
                  <w:t>6</w:t>
                </w:r>
                <w:r>
                  <w:rPr>
                    <w:rFonts w:hint="eastAsia"/>
                    <w:sz w:val="18"/>
                  </w:rPr>
                  <w:fldChar w:fldCharType="end"/>
                </w:r>
                <w:r>
                  <w:rPr>
                    <w:rFonts w:hint="eastAsia"/>
                    <w:sz w:val="18"/>
                  </w:rPr>
                  <w:t>页共2</w:t>
                </w:r>
                <w:r>
                  <w:rPr>
                    <w:rFonts w:hint="eastAsia"/>
                    <w:sz w:val="18"/>
                    <w:lang w:val="en-US" w:eastAsia="zh-CN"/>
                  </w:rPr>
                  <w:t>4</w:t>
                </w:r>
                <w:r>
                  <w:rPr>
                    <w:rFonts w:hint="eastAsia"/>
                    <w:sz w:val="18"/>
                  </w:rPr>
                  <w:t>页</w:t>
                </w:r>
              </w:p>
            </w:txbxContent>
          </v:textbox>
        </v:shape>
      </w:pic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5A20AA93"/>
    <w:multiLevelType w:val="singleLevel"/>
    <w:tmpl w:val="5A20AA93"/>
    <w:lvl w:ilvl="0" w:tentative="0">
      <w:start w:val="2"/>
      <w:numFmt w:val="chineseCounting"/>
      <w:suff w:val="nothing"/>
      <w:lvlText w:val="第%1章"/>
      <w:lvlJc w:val="left"/>
    </w:lvl>
  </w:abstractNum>
  <w:abstractNum w:abstractNumId="1">
    <w:nsid w:val="5A20AD81"/>
    <w:multiLevelType w:val="singleLevel"/>
    <w:tmpl w:val="5A20AD81"/>
    <w:lvl w:ilvl="0" w:tentative="0">
      <w:start w:val="1"/>
      <w:numFmt w:val="decimal"/>
      <w:suff w:val="nothing"/>
      <w:lvlText w:val="%1、"/>
      <w:lvlJc w:val="left"/>
    </w:lvl>
  </w:abstractNum>
  <w:abstractNum w:abstractNumId="2">
    <w:nsid w:val="5A20AF8B"/>
    <w:multiLevelType w:val="singleLevel"/>
    <w:tmpl w:val="5A20AF8B"/>
    <w:lvl w:ilvl="0" w:tentative="0">
      <w:start w:val="1"/>
      <w:numFmt w:val="decimal"/>
      <w:suff w:val="nothing"/>
      <w:lvlText w:val="%1、"/>
      <w:lvlJc w:val="left"/>
    </w:lvl>
  </w:abstractNum>
  <w:abstractNum w:abstractNumId="3">
    <w:nsid w:val="5A2E55CE"/>
    <w:multiLevelType w:val="singleLevel"/>
    <w:tmpl w:val="5A2E55CE"/>
    <w:lvl w:ilvl="0" w:tentative="0">
      <w:start w:val="8"/>
      <w:numFmt w:val="chineseCounting"/>
      <w:suff w:val="nothing"/>
      <w:lvlText w:val="第%1条、"/>
      <w:lvlJc w:val="left"/>
    </w:lvl>
  </w:abstractNum>
  <w:abstractNum w:abstractNumId="4">
    <w:nsid w:val="5A2F3799"/>
    <w:multiLevelType w:val="singleLevel"/>
    <w:tmpl w:val="5A2F3799"/>
    <w:lvl w:ilvl="0" w:tentative="0">
      <w:start w:val="1"/>
      <w:numFmt w:val="decimal"/>
      <w:suff w:val="nothing"/>
      <w:lvlText w:val="%1、"/>
      <w:lvlJc w:val="left"/>
    </w:lvl>
  </w:abstractNum>
  <w:abstractNum w:abstractNumId="5">
    <w:nsid w:val="5A2F412F"/>
    <w:multiLevelType w:val="singleLevel"/>
    <w:tmpl w:val="5A2F412F"/>
    <w:lvl w:ilvl="0" w:tentative="0">
      <w:start w:val="1"/>
      <w:numFmt w:val="decimal"/>
      <w:suff w:val="nothing"/>
      <w:lvlText w:val="%1、"/>
      <w:lvlJc w:val="left"/>
    </w:lvl>
  </w:abstractNum>
  <w:num w:numId="1">
    <w:abstractNumId w:val="0"/>
  </w:num>
  <w:num w:numId="2">
    <w:abstractNumId w:val="5"/>
  </w:num>
  <w:num w:numId="3">
    <w:abstractNumId w:val="4"/>
  </w:num>
  <w:num w:numId="4">
    <w:abstractNumId w:val="1"/>
  </w:num>
  <w:num w:numId="5">
    <w:abstractNumId w:val="2"/>
  </w:num>
  <w:num w:numId="6">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embedSystemFonts/>
  <w:bordersDoNotSurroundHeader w:val="1"/>
  <w:bordersDoNotSurroundFooter w:val="1"/>
  <w:documentProtection w:enforcement="0"/>
  <w:defaultTabStop w:val="420"/>
  <w:drawingGridVerticalSpacing w:val="156"/>
  <w:noPunctuationKerning w:val="1"/>
  <w:characterSpacingControl w:val="compressPunctuation"/>
  <w:hdrShapeDefaults>
    <o:shapelayout v:ext="edit">
      <o:idmap v:ext="edit" data="2"/>
    </o:shapelayout>
  </w:hdrShapeDefaults>
  <w:compat>
    <w:spaceForUL/>
    <w:balanceSingleByteDoubleByteWidth/>
    <w:doNotLeaveBackslashAlone/>
    <w:doNotExpandShiftReturn/>
    <w:adjustLineHeightInTable/>
    <w:useFELayout/>
    <w:compatSetting w:name="compatibilityMode" w:uri="http://schemas.microsoft.com/office/word" w:val="12"/>
  </w:compat>
  <w:rsids>
    <w:rsidRoot w:val="67E02E9E"/>
    <w:rsid w:val="00001D27"/>
    <w:rsid w:val="00004DF2"/>
    <w:rsid w:val="00011FC8"/>
    <w:rsid w:val="00014A27"/>
    <w:rsid w:val="00043225"/>
    <w:rsid w:val="0004394C"/>
    <w:rsid w:val="00044DBC"/>
    <w:rsid w:val="00046D5D"/>
    <w:rsid w:val="00051E3B"/>
    <w:rsid w:val="00056A4D"/>
    <w:rsid w:val="00065DB6"/>
    <w:rsid w:val="00071050"/>
    <w:rsid w:val="0007329B"/>
    <w:rsid w:val="000760A5"/>
    <w:rsid w:val="00077B78"/>
    <w:rsid w:val="00097740"/>
    <w:rsid w:val="000A4EC0"/>
    <w:rsid w:val="000B161B"/>
    <w:rsid w:val="000D2C7F"/>
    <w:rsid w:val="000D2E9D"/>
    <w:rsid w:val="000D2FE4"/>
    <w:rsid w:val="000E3FE4"/>
    <w:rsid w:val="000E5DF6"/>
    <w:rsid w:val="001031C0"/>
    <w:rsid w:val="00112C7D"/>
    <w:rsid w:val="00120C64"/>
    <w:rsid w:val="00124744"/>
    <w:rsid w:val="001433DC"/>
    <w:rsid w:val="0014764B"/>
    <w:rsid w:val="001700BC"/>
    <w:rsid w:val="00187AE8"/>
    <w:rsid w:val="00192B32"/>
    <w:rsid w:val="001941B3"/>
    <w:rsid w:val="0019653D"/>
    <w:rsid w:val="00196721"/>
    <w:rsid w:val="001B5341"/>
    <w:rsid w:val="001C6E36"/>
    <w:rsid w:val="001D141B"/>
    <w:rsid w:val="001D32C0"/>
    <w:rsid w:val="001F6D7B"/>
    <w:rsid w:val="00230239"/>
    <w:rsid w:val="00235E76"/>
    <w:rsid w:val="002434FD"/>
    <w:rsid w:val="0025095F"/>
    <w:rsid w:val="00251260"/>
    <w:rsid w:val="00255B2E"/>
    <w:rsid w:val="002617C5"/>
    <w:rsid w:val="00285379"/>
    <w:rsid w:val="002B5B7E"/>
    <w:rsid w:val="002C02A7"/>
    <w:rsid w:val="002C6215"/>
    <w:rsid w:val="002D5760"/>
    <w:rsid w:val="002E19DB"/>
    <w:rsid w:val="002E6EAC"/>
    <w:rsid w:val="002F3F48"/>
    <w:rsid w:val="002F7809"/>
    <w:rsid w:val="003027B4"/>
    <w:rsid w:val="00312CEF"/>
    <w:rsid w:val="00323AE4"/>
    <w:rsid w:val="00333E9E"/>
    <w:rsid w:val="00334CB5"/>
    <w:rsid w:val="00337D23"/>
    <w:rsid w:val="003616D2"/>
    <w:rsid w:val="00383895"/>
    <w:rsid w:val="0039115B"/>
    <w:rsid w:val="003A5940"/>
    <w:rsid w:val="003A67B7"/>
    <w:rsid w:val="003A67D0"/>
    <w:rsid w:val="003B0B12"/>
    <w:rsid w:val="003B0DEB"/>
    <w:rsid w:val="003B2D55"/>
    <w:rsid w:val="003B590D"/>
    <w:rsid w:val="003C158D"/>
    <w:rsid w:val="003C4DFE"/>
    <w:rsid w:val="003D132A"/>
    <w:rsid w:val="003E3AC0"/>
    <w:rsid w:val="00421625"/>
    <w:rsid w:val="00422BB2"/>
    <w:rsid w:val="00446C1C"/>
    <w:rsid w:val="004508B6"/>
    <w:rsid w:val="00452403"/>
    <w:rsid w:val="00455825"/>
    <w:rsid w:val="00455B72"/>
    <w:rsid w:val="0046201B"/>
    <w:rsid w:val="0048036D"/>
    <w:rsid w:val="0048638A"/>
    <w:rsid w:val="00486C17"/>
    <w:rsid w:val="004970A6"/>
    <w:rsid w:val="004A54E1"/>
    <w:rsid w:val="004B48E4"/>
    <w:rsid w:val="004C192D"/>
    <w:rsid w:val="004C51F8"/>
    <w:rsid w:val="004C59AF"/>
    <w:rsid w:val="004C69E1"/>
    <w:rsid w:val="004D545F"/>
    <w:rsid w:val="004E1540"/>
    <w:rsid w:val="004E723B"/>
    <w:rsid w:val="004F7000"/>
    <w:rsid w:val="00500187"/>
    <w:rsid w:val="00501CE1"/>
    <w:rsid w:val="005043DC"/>
    <w:rsid w:val="00507EEE"/>
    <w:rsid w:val="00510B16"/>
    <w:rsid w:val="005143BC"/>
    <w:rsid w:val="005249EA"/>
    <w:rsid w:val="00537E17"/>
    <w:rsid w:val="00543AE5"/>
    <w:rsid w:val="00576A5A"/>
    <w:rsid w:val="00585CE2"/>
    <w:rsid w:val="00590A54"/>
    <w:rsid w:val="00595575"/>
    <w:rsid w:val="005A6E69"/>
    <w:rsid w:val="005B7A0D"/>
    <w:rsid w:val="005E60A3"/>
    <w:rsid w:val="005F1E6A"/>
    <w:rsid w:val="00611DBF"/>
    <w:rsid w:val="006257AE"/>
    <w:rsid w:val="006370F7"/>
    <w:rsid w:val="0064094F"/>
    <w:rsid w:val="00652E89"/>
    <w:rsid w:val="006542AF"/>
    <w:rsid w:val="006705F5"/>
    <w:rsid w:val="006B11DD"/>
    <w:rsid w:val="006B7874"/>
    <w:rsid w:val="006C40AE"/>
    <w:rsid w:val="006C485D"/>
    <w:rsid w:val="006D0719"/>
    <w:rsid w:val="006D17EB"/>
    <w:rsid w:val="006D29CF"/>
    <w:rsid w:val="006F113C"/>
    <w:rsid w:val="006F24BD"/>
    <w:rsid w:val="0070141C"/>
    <w:rsid w:val="0070158D"/>
    <w:rsid w:val="0070218F"/>
    <w:rsid w:val="00706308"/>
    <w:rsid w:val="00713103"/>
    <w:rsid w:val="00717802"/>
    <w:rsid w:val="00721C83"/>
    <w:rsid w:val="0073143A"/>
    <w:rsid w:val="00741228"/>
    <w:rsid w:val="00746E44"/>
    <w:rsid w:val="00750084"/>
    <w:rsid w:val="00752BC0"/>
    <w:rsid w:val="00752F87"/>
    <w:rsid w:val="00774EDF"/>
    <w:rsid w:val="0079252F"/>
    <w:rsid w:val="007A03B0"/>
    <w:rsid w:val="007B2DC0"/>
    <w:rsid w:val="007B67E0"/>
    <w:rsid w:val="007C514E"/>
    <w:rsid w:val="007C59F8"/>
    <w:rsid w:val="007D04D5"/>
    <w:rsid w:val="007E6893"/>
    <w:rsid w:val="007F3E97"/>
    <w:rsid w:val="00805BBF"/>
    <w:rsid w:val="00807A2D"/>
    <w:rsid w:val="0082150E"/>
    <w:rsid w:val="00821CF7"/>
    <w:rsid w:val="00822C4A"/>
    <w:rsid w:val="008313BC"/>
    <w:rsid w:val="00831493"/>
    <w:rsid w:val="008339CC"/>
    <w:rsid w:val="0083613C"/>
    <w:rsid w:val="008403CF"/>
    <w:rsid w:val="00840F0E"/>
    <w:rsid w:val="00842293"/>
    <w:rsid w:val="00845E9F"/>
    <w:rsid w:val="00846A10"/>
    <w:rsid w:val="00865B30"/>
    <w:rsid w:val="008879AA"/>
    <w:rsid w:val="00887CEA"/>
    <w:rsid w:val="008A474B"/>
    <w:rsid w:val="008C5F06"/>
    <w:rsid w:val="008E1FCB"/>
    <w:rsid w:val="008E36A9"/>
    <w:rsid w:val="00902D15"/>
    <w:rsid w:val="00910D54"/>
    <w:rsid w:val="00914212"/>
    <w:rsid w:val="00935C2F"/>
    <w:rsid w:val="009433EA"/>
    <w:rsid w:val="009465E6"/>
    <w:rsid w:val="00957D78"/>
    <w:rsid w:val="00963A76"/>
    <w:rsid w:val="00973096"/>
    <w:rsid w:val="00974A58"/>
    <w:rsid w:val="00977AC9"/>
    <w:rsid w:val="00981307"/>
    <w:rsid w:val="00981F2F"/>
    <w:rsid w:val="00984094"/>
    <w:rsid w:val="0099324E"/>
    <w:rsid w:val="0099344F"/>
    <w:rsid w:val="009A2BFA"/>
    <w:rsid w:val="009B35F9"/>
    <w:rsid w:val="009C08D2"/>
    <w:rsid w:val="009C2078"/>
    <w:rsid w:val="009F2937"/>
    <w:rsid w:val="009F66AE"/>
    <w:rsid w:val="00A02D70"/>
    <w:rsid w:val="00A112EE"/>
    <w:rsid w:val="00A12659"/>
    <w:rsid w:val="00A21832"/>
    <w:rsid w:val="00A356DB"/>
    <w:rsid w:val="00A42A3D"/>
    <w:rsid w:val="00A60D88"/>
    <w:rsid w:val="00A74D04"/>
    <w:rsid w:val="00A83BF3"/>
    <w:rsid w:val="00A86ADA"/>
    <w:rsid w:val="00A901BA"/>
    <w:rsid w:val="00AA27A7"/>
    <w:rsid w:val="00AA7F56"/>
    <w:rsid w:val="00AB27D8"/>
    <w:rsid w:val="00AB4A69"/>
    <w:rsid w:val="00AC6D57"/>
    <w:rsid w:val="00AD4319"/>
    <w:rsid w:val="00AE0AE3"/>
    <w:rsid w:val="00AE4FBC"/>
    <w:rsid w:val="00B00BD5"/>
    <w:rsid w:val="00B32D65"/>
    <w:rsid w:val="00B36146"/>
    <w:rsid w:val="00B446D5"/>
    <w:rsid w:val="00B52192"/>
    <w:rsid w:val="00B6528B"/>
    <w:rsid w:val="00B94B75"/>
    <w:rsid w:val="00BA57F3"/>
    <w:rsid w:val="00BB2B05"/>
    <w:rsid w:val="00BB328D"/>
    <w:rsid w:val="00BC4FD7"/>
    <w:rsid w:val="00BD01CE"/>
    <w:rsid w:val="00BD0931"/>
    <w:rsid w:val="00BD450F"/>
    <w:rsid w:val="00C01078"/>
    <w:rsid w:val="00C01A4B"/>
    <w:rsid w:val="00C02644"/>
    <w:rsid w:val="00C03734"/>
    <w:rsid w:val="00C11739"/>
    <w:rsid w:val="00C168C6"/>
    <w:rsid w:val="00C32990"/>
    <w:rsid w:val="00C4508F"/>
    <w:rsid w:val="00C60B11"/>
    <w:rsid w:val="00C634F8"/>
    <w:rsid w:val="00C640AB"/>
    <w:rsid w:val="00C642E1"/>
    <w:rsid w:val="00C92CE8"/>
    <w:rsid w:val="00C93A0B"/>
    <w:rsid w:val="00C949EC"/>
    <w:rsid w:val="00C96EB0"/>
    <w:rsid w:val="00CA1ABE"/>
    <w:rsid w:val="00CA3246"/>
    <w:rsid w:val="00CB2521"/>
    <w:rsid w:val="00CB6632"/>
    <w:rsid w:val="00CD4690"/>
    <w:rsid w:val="00CD715D"/>
    <w:rsid w:val="00CE6D1A"/>
    <w:rsid w:val="00CE72FC"/>
    <w:rsid w:val="00CE7C6A"/>
    <w:rsid w:val="00D02B37"/>
    <w:rsid w:val="00D07EDB"/>
    <w:rsid w:val="00D13EA0"/>
    <w:rsid w:val="00D16A81"/>
    <w:rsid w:val="00D33DBB"/>
    <w:rsid w:val="00D364BD"/>
    <w:rsid w:val="00D50D8D"/>
    <w:rsid w:val="00D51C17"/>
    <w:rsid w:val="00D93417"/>
    <w:rsid w:val="00D95B0B"/>
    <w:rsid w:val="00DC4FA1"/>
    <w:rsid w:val="00DC6CD4"/>
    <w:rsid w:val="00DE2AF5"/>
    <w:rsid w:val="00DF18BA"/>
    <w:rsid w:val="00E013DB"/>
    <w:rsid w:val="00E14DC5"/>
    <w:rsid w:val="00E20A5E"/>
    <w:rsid w:val="00E241E9"/>
    <w:rsid w:val="00E40F53"/>
    <w:rsid w:val="00E54DAF"/>
    <w:rsid w:val="00E64E90"/>
    <w:rsid w:val="00E704AC"/>
    <w:rsid w:val="00E7218F"/>
    <w:rsid w:val="00E7767D"/>
    <w:rsid w:val="00E857C8"/>
    <w:rsid w:val="00EA4180"/>
    <w:rsid w:val="00EB463C"/>
    <w:rsid w:val="00EB5A29"/>
    <w:rsid w:val="00EC6F5A"/>
    <w:rsid w:val="00F10DAF"/>
    <w:rsid w:val="00F126FB"/>
    <w:rsid w:val="00F129B2"/>
    <w:rsid w:val="00F57BDF"/>
    <w:rsid w:val="00F80F32"/>
    <w:rsid w:val="00F94329"/>
    <w:rsid w:val="00F968F5"/>
    <w:rsid w:val="00FB329B"/>
    <w:rsid w:val="00FB3765"/>
    <w:rsid w:val="00FD02AD"/>
    <w:rsid w:val="00FD3A45"/>
    <w:rsid w:val="00FE2685"/>
    <w:rsid w:val="00FF5DD7"/>
    <w:rsid w:val="014B0A7C"/>
    <w:rsid w:val="01B6029C"/>
    <w:rsid w:val="02E70B0C"/>
    <w:rsid w:val="03C42A1C"/>
    <w:rsid w:val="047E4028"/>
    <w:rsid w:val="04EF3402"/>
    <w:rsid w:val="053061FF"/>
    <w:rsid w:val="05E02607"/>
    <w:rsid w:val="06A44178"/>
    <w:rsid w:val="06BF642B"/>
    <w:rsid w:val="07463C80"/>
    <w:rsid w:val="076B32D4"/>
    <w:rsid w:val="07CD30E4"/>
    <w:rsid w:val="082F0254"/>
    <w:rsid w:val="0856062D"/>
    <w:rsid w:val="091D3F5E"/>
    <w:rsid w:val="09F424AA"/>
    <w:rsid w:val="0A7C3DA6"/>
    <w:rsid w:val="0B624E01"/>
    <w:rsid w:val="0CCC038B"/>
    <w:rsid w:val="0CF35A6D"/>
    <w:rsid w:val="0DD643AE"/>
    <w:rsid w:val="0E1B31AF"/>
    <w:rsid w:val="0E620C08"/>
    <w:rsid w:val="0E7A670E"/>
    <w:rsid w:val="0EA07550"/>
    <w:rsid w:val="101E2384"/>
    <w:rsid w:val="116F0D88"/>
    <w:rsid w:val="11FE3433"/>
    <w:rsid w:val="13B30401"/>
    <w:rsid w:val="16755A32"/>
    <w:rsid w:val="17291035"/>
    <w:rsid w:val="173C598B"/>
    <w:rsid w:val="17B950B8"/>
    <w:rsid w:val="17FB4C11"/>
    <w:rsid w:val="18DC484F"/>
    <w:rsid w:val="1A267315"/>
    <w:rsid w:val="1AF72300"/>
    <w:rsid w:val="1AFC0475"/>
    <w:rsid w:val="1BC570E4"/>
    <w:rsid w:val="1BFA3660"/>
    <w:rsid w:val="1C850908"/>
    <w:rsid w:val="1D7A2005"/>
    <w:rsid w:val="1D9305D0"/>
    <w:rsid w:val="1DAA732B"/>
    <w:rsid w:val="1DCE40B2"/>
    <w:rsid w:val="1EE62766"/>
    <w:rsid w:val="1F6024E0"/>
    <w:rsid w:val="207E7F83"/>
    <w:rsid w:val="20C10BA7"/>
    <w:rsid w:val="20E46263"/>
    <w:rsid w:val="218C3E40"/>
    <w:rsid w:val="21D449AB"/>
    <w:rsid w:val="22206576"/>
    <w:rsid w:val="228C7812"/>
    <w:rsid w:val="23B12644"/>
    <w:rsid w:val="25A36702"/>
    <w:rsid w:val="25E34D3F"/>
    <w:rsid w:val="269C3786"/>
    <w:rsid w:val="27DE63C3"/>
    <w:rsid w:val="281B66B2"/>
    <w:rsid w:val="28367BE4"/>
    <w:rsid w:val="29246921"/>
    <w:rsid w:val="2A2969F4"/>
    <w:rsid w:val="2A56475E"/>
    <w:rsid w:val="2B88597B"/>
    <w:rsid w:val="2C7B2CA8"/>
    <w:rsid w:val="2CA4188C"/>
    <w:rsid w:val="2CAC0903"/>
    <w:rsid w:val="2CF97D51"/>
    <w:rsid w:val="2D9B09E0"/>
    <w:rsid w:val="2E1D5AD2"/>
    <w:rsid w:val="2E367DBC"/>
    <w:rsid w:val="2E9500F1"/>
    <w:rsid w:val="2F8E0489"/>
    <w:rsid w:val="31906EAD"/>
    <w:rsid w:val="31D25200"/>
    <w:rsid w:val="32125E52"/>
    <w:rsid w:val="32701839"/>
    <w:rsid w:val="338E6DE1"/>
    <w:rsid w:val="33CC1E01"/>
    <w:rsid w:val="35CB0F7E"/>
    <w:rsid w:val="35DD1ABA"/>
    <w:rsid w:val="35EC631A"/>
    <w:rsid w:val="365D72CC"/>
    <w:rsid w:val="36637E92"/>
    <w:rsid w:val="370E4363"/>
    <w:rsid w:val="375F2FDB"/>
    <w:rsid w:val="37AA5893"/>
    <w:rsid w:val="37F56C63"/>
    <w:rsid w:val="383E30B1"/>
    <w:rsid w:val="3B812076"/>
    <w:rsid w:val="3BD151ED"/>
    <w:rsid w:val="3D9C350E"/>
    <w:rsid w:val="3F4D7D97"/>
    <w:rsid w:val="3FA33AD8"/>
    <w:rsid w:val="41103E9B"/>
    <w:rsid w:val="41F07EC1"/>
    <w:rsid w:val="422C2F00"/>
    <w:rsid w:val="4375684E"/>
    <w:rsid w:val="43F21023"/>
    <w:rsid w:val="4480471D"/>
    <w:rsid w:val="456C74AC"/>
    <w:rsid w:val="46337FCA"/>
    <w:rsid w:val="47792559"/>
    <w:rsid w:val="48C377A6"/>
    <w:rsid w:val="4AF90EFC"/>
    <w:rsid w:val="4B600068"/>
    <w:rsid w:val="4C1079C5"/>
    <w:rsid w:val="4EDD4EA7"/>
    <w:rsid w:val="4EF61CFF"/>
    <w:rsid w:val="4FD5143E"/>
    <w:rsid w:val="4FFF6617"/>
    <w:rsid w:val="50502A0C"/>
    <w:rsid w:val="50FF30BE"/>
    <w:rsid w:val="510D4F58"/>
    <w:rsid w:val="518C2C03"/>
    <w:rsid w:val="5251274D"/>
    <w:rsid w:val="52722A63"/>
    <w:rsid w:val="53157485"/>
    <w:rsid w:val="543A2922"/>
    <w:rsid w:val="54847773"/>
    <w:rsid w:val="558619EB"/>
    <w:rsid w:val="559C7E5C"/>
    <w:rsid w:val="55DF25A4"/>
    <w:rsid w:val="586C64CB"/>
    <w:rsid w:val="59752E25"/>
    <w:rsid w:val="599256CF"/>
    <w:rsid w:val="5A43340D"/>
    <w:rsid w:val="5A450F6B"/>
    <w:rsid w:val="5B873401"/>
    <w:rsid w:val="5B8A3610"/>
    <w:rsid w:val="5BAF3B52"/>
    <w:rsid w:val="5C745E91"/>
    <w:rsid w:val="5CBF1249"/>
    <w:rsid w:val="5CEB2E23"/>
    <w:rsid w:val="5D070CE7"/>
    <w:rsid w:val="5DB837FB"/>
    <w:rsid w:val="5DD54524"/>
    <w:rsid w:val="5EA66F51"/>
    <w:rsid w:val="5F53513A"/>
    <w:rsid w:val="60552271"/>
    <w:rsid w:val="607B3751"/>
    <w:rsid w:val="609B01A1"/>
    <w:rsid w:val="616B6389"/>
    <w:rsid w:val="6180007C"/>
    <w:rsid w:val="61D51E88"/>
    <w:rsid w:val="61EB5F5B"/>
    <w:rsid w:val="627231E0"/>
    <w:rsid w:val="63474995"/>
    <w:rsid w:val="63C40DE8"/>
    <w:rsid w:val="63EF5947"/>
    <w:rsid w:val="642E083B"/>
    <w:rsid w:val="64CB2C98"/>
    <w:rsid w:val="64E22FFD"/>
    <w:rsid w:val="664E76E7"/>
    <w:rsid w:val="665E0C30"/>
    <w:rsid w:val="66B172B2"/>
    <w:rsid w:val="67077ED9"/>
    <w:rsid w:val="67162867"/>
    <w:rsid w:val="67936A17"/>
    <w:rsid w:val="67950753"/>
    <w:rsid w:val="67E02E9E"/>
    <w:rsid w:val="6A285CE3"/>
    <w:rsid w:val="6BA862BD"/>
    <w:rsid w:val="6D22664C"/>
    <w:rsid w:val="6D3911BE"/>
    <w:rsid w:val="6E9B756B"/>
    <w:rsid w:val="708915EC"/>
    <w:rsid w:val="719F083E"/>
    <w:rsid w:val="7321788E"/>
    <w:rsid w:val="735D5A77"/>
    <w:rsid w:val="75265064"/>
    <w:rsid w:val="75AE223D"/>
    <w:rsid w:val="766D2A87"/>
    <w:rsid w:val="768B77ED"/>
    <w:rsid w:val="769A13A3"/>
    <w:rsid w:val="770601E9"/>
    <w:rsid w:val="7714539C"/>
    <w:rsid w:val="79D346EE"/>
    <w:rsid w:val="7A644347"/>
    <w:rsid w:val="7CF72D47"/>
    <w:rsid w:val="7CFA5801"/>
    <w:rsid w:val="7E6606C5"/>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semiHidden="0" w:name="heading 2"/>
    <w:lsdException w:qFormat="1" w:uiPriority="0" w:semiHidden="0" w:name="heading 3"/>
    <w:lsdException w:qFormat="1" w:uiPriority="0" w:semiHidden="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iPriority="0" w:name="index 1"/>
    <w:lsdException w:uiPriority="0" w:name="index 2"/>
    <w:lsdException w:uiPriority="0" w:name="index 3"/>
    <w:lsdException w:uiPriority="0" w:name="index 4"/>
    <w:lsdException w:uiPriority="0" w:name="index 5"/>
    <w:lsdException w:uiPriority="0" w:name="index 6"/>
    <w:lsdException w:uiPriority="0" w:name="index 7"/>
    <w:lsdException w:uiPriority="0" w:name="index 8"/>
    <w:lsdException w:uiPriority="0" w:name="index 9"/>
    <w:lsdException w:qFormat="1" w:uiPriority="39" w:semiHidden="0" w:name="toc 1"/>
    <w:lsdException w:qFormat="1" w:uiPriority="39" w:semiHidden="0" w:name="toc 2"/>
    <w:lsdException w:qFormat="1" w:uiPriority="39" w:semiHidden="0" w:name="toc 3"/>
    <w:lsdException w:uiPriority="0" w:name="toc 4"/>
    <w:lsdException w:uiPriority="0" w:name="toc 5"/>
    <w:lsdException w:uiPriority="0" w:name="toc 6"/>
    <w:lsdException w:uiPriority="0" w:name="toc 7"/>
    <w:lsdException w:uiPriority="0" w:name="toc 8"/>
    <w:lsdException w:uiPriority="0" w:name="toc 9"/>
    <w:lsdException w:qFormat="1" w:uiPriority="0" w:semiHidden="0" w:name="Normal Indent"/>
    <w:lsdException w:uiPriority="0" w:name="footnote text"/>
    <w:lsdException w:qFormat="1" w:uiPriority="0" w:semiHidden="0" w:name="annotation text"/>
    <w:lsdException w:qFormat="1" w:unhideWhenUsed="0" w:uiPriority="0" w:semiHidden="0" w:name="header"/>
    <w:lsdException w:qFormat="1" w:unhideWhenUsed="0" w:uiPriority="0" w:semiHidden="0" w:name="footer"/>
    <w:lsdException w:uiPriority="0" w:name="index heading"/>
    <w:lsdException w:qFormat="1" w:uiPriority="0" w:name="caption"/>
    <w:lsdException w:uiPriority="0" w:name="table of figures"/>
    <w:lsdException w:uiPriority="0" w:name="envelope address"/>
    <w:lsdException w:uiPriority="0" w:name="envelope return"/>
    <w:lsdException w:uiPriority="0" w:name="footnote reference"/>
    <w:lsdException w:qFormat="1" w:uiPriority="0" w:semiHidden="0" w:name="annotation reference"/>
    <w:lsdException w:uiPriority="0" w:name="line number"/>
    <w:lsdException w:uiPriority="0" w:name="page number"/>
    <w:lsdException w:uiPriority="0" w:name="endnote reference"/>
    <w:lsdException w:uiPriority="0" w:name="endnote text"/>
    <w:lsdException w:uiPriority="0" w:name="table of authorities"/>
    <w:lsdException w:uiPriority="0" w:name="macro"/>
    <w:lsdException w:uiPriority="0" w:name="toa heading"/>
    <w:lsdException w:uiPriority="0" w:name="List"/>
    <w:lsdException w:uiPriority="0" w:name="List Bullet"/>
    <w:lsdException w:unhideWhenUsed="0" w:uiPriority="0" w:semiHidden="0" w:name="List Number"/>
    <w:lsdException w:uiPriority="0" w:name="List 2"/>
    <w:lsdException w:uiPriority="0" w:name="List 3"/>
    <w:lsdException w:unhideWhenUsed="0" w:uiPriority="0" w:semiHidden="0" w:name="List 4"/>
    <w:lsdException w:unhideWhenUsed="0" w:uiPriority="0" w:semiHidden="0" w:name="List 5"/>
    <w:lsdException w:uiPriority="0" w:name="List Bullet 2"/>
    <w:lsdException w:uiPriority="0" w:name="List Bullet 3"/>
    <w:lsdException w:uiPriority="0" w:name="List Bullet 4"/>
    <w:lsdException w:uiPriority="0" w:name="List Bullet 5"/>
    <w:lsdException w:uiPriority="0" w:name="List Number 2"/>
    <w:lsdException w:uiPriority="0" w:name="List Number 3"/>
    <w:lsdException w:uiPriority="0" w:name="List Number 4"/>
    <w:lsdException w:uiPriority="0" w:name="List Number 5"/>
    <w:lsdException w:qFormat="1" w:unhideWhenUsed="0" w:uiPriority="0" w:semiHidden="0" w:name="Title"/>
    <w:lsdException w:uiPriority="0" w:name="Closing"/>
    <w:lsdException w:uiPriority="0" w:name="Signature"/>
    <w:lsdException w:qFormat="1" w:uiPriority="1" w:semiHidden="0" w:name="Default Paragraph Font"/>
    <w:lsdException w:qFormat="1" w:uiPriority="0" w:semiHidden="0" w:name="Body Text"/>
    <w:lsdException w:uiPriority="0" w:name="Body Text Indent"/>
    <w:lsdException w:uiPriority="0" w:name="List Continue"/>
    <w:lsdException w:uiPriority="0" w:name="List Continue 2"/>
    <w:lsdException w:uiPriority="0" w:name="List Continue 3"/>
    <w:lsdException w:uiPriority="0" w:name="List Continue 4"/>
    <w:lsdException w:uiPriority="0" w:name="List Continue 5"/>
    <w:lsdException w:uiPriority="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iPriority="0" w:name="Body Text First Indent 2"/>
    <w:lsdException w:uiPriority="0" w:name="Note Heading"/>
    <w:lsdException w:uiPriority="0" w:name="Body Text 2"/>
    <w:lsdException w:uiPriority="0" w:name="Body Text 3"/>
    <w:lsdException w:qFormat="1" w:uiPriority="0" w:semiHidden="0" w:name="Body Text Indent 2"/>
    <w:lsdException w:qFormat="1" w:uiPriority="0" w:semiHidden="0" w:name="Body Text Indent 3"/>
    <w:lsdException w:uiPriority="0" w:name="Block Text"/>
    <w:lsdException w:qFormat="1" w:uiPriority="99" w:semiHidden="0" w:name="Hyperlink"/>
    <w:lsdException w:uiPriority="0" w:name="FollowedHyperlink"/>
    <w:lsdException w:qFormat="1" w:unhideWhenUsed="0" w:uiPriority="0" w:semiHidden="0" w:name="Strong"/>
    <w:lsdException w:qFormat="1" w:unhideWhenUsed="0" w:uiPriority="0" w:semiHidden="0" w:name="Emphasis"/>
    <w:lsdException w:uiPriority="0" w:name="Document Map"/>
    <w:lsdException w:qFormat="1" w:unhideWhenUsed="0" w:uiPriority="0" w:semiHidden="0" w:name="Plain Text"/>
    <w:lsdException w:uiPriority="0" w:name="E-mail Signature"/>
    <w:lsdException w:uiPriority="0" w:name="Normal (Web)"/>
    <w:lsdException w:uiPriority="0" w:name="HTML Acronym"/>
    <w:lsdException w:uiPriority="0" w:name="HTML Address"/>
    <w:lsdException w:uiPriority="0" w:name="HTML Cite"/>
    <w:lsdException w:uiPriority="0" w:name="HTML Code"/>
    <w:lsdException w:uiPriority="0" w:name="HTML Definition"/>
    <w:lsdException w:uiPriority="0" w:name="HTML Keyboard"/>
    <w:lsdException w:uiPriority="0" w:name="HTML Preformatted"/>
    <w:lsdException w:uiPriority="0" w:name="HTML Sample"/>
    <w:lsdException w:uiPriority="0" w:name="HTML Typewriter"/>
    <w:lsdException w:uiPriority="0" w:name="HTML Variable"/>
    <w:lsdException w:qFormat="1" w:uiPriority="99" w:semiHidden="0" w:name="Normal Table"/>
    <w:lsdException w:uiPriority="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iPriority="0" w:semiHidden="0" w:name="Balloon Text"/>
    <w:lsdException w:qFormat="1"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2"/>
      <w:lang w:val="en-US" w:eastAsia="zh-CN" w:bidi="ar-SA"/>
    </w:rPr>
  </w:style>
  <w:style w:type="paragraph" w:styleId="2">
    <w:name w:val="heading 1"/>
    <w:basedOn w:val="1"/>
    <w:next w:val="1"/>
    <w:link w:val="37"/>
    <w:qFormat/>
    <w:uiPriority w:val="0"/>
    <w:pPr>
      <w:keepNext/>
      <w:keepLines/>
      <w:spacing w:before="340" w:after="330" w:line="578" w:lineRule="auto"/>
      <w:outlineLvl w:val="0"/>
    </w:pPr>
    <w:rPr>
      <w:b/>
      <w:bCs/>
      <w:kern w:val="44"/>
      <w:sz w:val="44"/>
      <w:szCs w:val="44"/>
    </w:rPr>
  </w:style>
  <w:style w:type="paragraph" w:styleId="3">
    <w:name w:val="heading 2"/>
    <w:basedOn w:val="1"/>
    <w:next w:val="1"/>
    <w:unhideWhenUsed/>
    <w:qFormat/>
    <w:uiPriority w:val="0"/>
    <w:pPr>
      <w:keepNext/>
      <w:keepLines/>
      <w:spacing w:before="260" w:after="260" w:line="416" w:lineRule="auto"/>
      <w:outlineLvl w:val="1"/>
    </w:pPr>
    <w:rPr>
      <w:rFonts w:ascii="Arial" w:hAnsi="Arial" w:eastAsia="黑体"/>
      <w:b/>
      <w:bCs/>
      <w:sz w:val="32"/>
      <w:szCs w:val="32"/>
    </w:rPr>
  </w:style>
  <w:style w:type="paragraph" w:styleId="4">
    <w:name w:val="heading 3"/>
    <w:basedOn w:val="1"/>
    <w:next w:val="1"/>
    <w:unhideWhenUsed/>
    <w:qFormat/>
    <w:uiPriority w:val="0"/>
    <w:pPr>
      <w:spacing w:before="284" w:after="100" w:afterAutospacing="1" w:line="360" w:lineRule="auto"/>
      <w:jc w:val="center"/>
      <w:outlineLvl w:val="2"/>
    </w:pPr>
    <w:rPr>
      <w:b/>
      <w:bCs/>
      <w:sz w:val="30"/>
      <w:szCs w:val="27"/>
    </w:rPr>
  </w:style>
  <w:style w:type="paragraph" w:styleId="5">
    <w:name w:val="heading 4"/>
    <w:basedOn w:val="1"/>
    <w:next w:val="1"/>
    <w:unhideWhenUsed/>
    <w:qFormat/>
    <w:uiPriority w:val="0"/>
    <w:pPr>
      <w:spacing w:before="284" w:after="100" w:afterAutospacing="1" w:line="360" w:lineRule="auto"/>
      <w:outlineLvl w:val="3"/>
    </w:pPr>
    <w:rPr>
      <w:b/>
      <w:bCs/>
    </w:rPr>
  </w:style>
  <w:style w:type="character" w:default="1" w:styleId="19">
    <w:name w:val="Default Paragraph Font"/>
    <w:unhideWhenUsed/>
    <w:qFormat/>
    <w:uiPriority w:val="1"/>
  </w:style>
  <w:style w:type="table" w:default="1" w:styleId="22">
    <w:name w:val="Normal Table"/>
    <w:unhideWhenUsed/>
    <w:qFormat/>
    <w:uiPriority w:val="99"/>
    <w:tblPr>
      <w:tblLayout w:type="fixed"/>
      <w:tblCellMar>
        <w:top w:w="0" w:type="dxa"/>
        <w:left w:w="108" w:type="dxa"/>
        <w:bottom w:w="0" w:type="dxa"/>
        <w:right w:w="108" w:type="dxa"/>
      </w:tblCellMar>
    </w:tblPr>
  </w:style>
  <w:style w:type="paragraph" w:styleId="6">
    <w:name w:val="Normal Indent"/>
    <w:basedOn w:val="1"/>
    <w:unhideWhenUsed/>
    <w:qFormat/>
    <w:uiPriority w:val="0"/>
    <w:pPr>
      <w:widowControl w:val="0"/>
      <w:ind w:firstLine="420"/>
      <w:jc w:val="both"/>
    </w:pPr>
    <w:rPr>
      <w:kern w:val="2"/>
      <w:sz w:val="21"/>
      <w:szCs w:val="20"/>
    </w:rPr>
  </w:style>
  <w:style w:type="paragraph" w:styleId="7">
    <w:name w:val="annotation text"/>
    <w:basedOn w:val="1"/>
    <w:unhideWhenUsed/>
    <w:qFormat/>
    <w:uiPriority w:val="0"/>
    <w:pPr>
      <w:jc w:val="left"/>
    </w:pPr>
  </w:style>
  <w:style w:type="paragraph" w:styleId="8">
    <w:name w:val="Body Text"/>
    <w:basedOn w:val="1"/>
    <w:unhideWhenUsed/>
    <w:qFormat/>
    <w:uiPriority w:val="0"/>
    <w:pPr>
      <w:spacing w:after="120"/>
    </w:pPr>
  </w:style>
  <w:style w:type="paragraph" w:styleId="9">
    <w:name w:val="toc 3"/>
    <w:basedOn w:val="1"/>
    <w:next w:val="1"/>
    <w:unhideWhenUsed/>
    <w:qFormat/>
    <w:uiPriority w:val="39"/>
    <w:pPr>
      <w:widowControl/>
      <w:spacing w:after="100" w:line="276" w:lineRule="auto"/>
      <w:ind w:left="440"/>
      <w:jc w:val="left"/>
    </w:pPr>
    <w:rPr>
      <w:rFonts w:asciiTheme="minorHAnsi" w:hAnsiTheme="minorHAnsi" w:eastAsiaTheme="minorEastAsia" w:cstheme="minorBidi"/>
      <w:kern w:val="0"/>
      <w:sz w:val="22"/>
    </w:rPr>
  </w:style>
  <w:style w:type="paragraph" w:styleId="10">
    <w:name w:val="Plain Text"/>
    <w:basedOn w:val="1"/>
    <w:link w:val="26"/>
    <w:qFormat/>
    <w:uiPriority w:val="0"/>
    <w:rPr>
      <w:rFonts w:ascii="宋体" w:hAnsi="Courier New"/>
      <w:szCs w:val="20"/>
    </w:rPr>
  </w:style>
  <w:style w:type="paragraph" w:styleId="11">
    <w:name w:val="Body Text Indent 2"/>
    <w:basedOn w:val="1"/>
    <w:unhideWhenUsed/>
    <w:qFormat/>
    <w:uiPriority w:val="0"/>
    <w:pPr>
      <w:widowControl/>
      <w:spacing w:before="100" w:beforeAutospacing="1" w:after="100" w:afterAutospacing="1"/>
      <w:jc w:val="left"/>
    </w:pPr>
    <w:rPr>
      <w:rFonts w:ascii="宋体" w:hAnsi="宋体"/>
      <w:kern w:val="0"/>
      <w:sz w:val="24"/>
    </w:rPr>
  </w:style>
  <w:style w:type="paragraph" w:styleId="12">
    <w:name w:val="Balloon Text"/>
    <w:basedOn w:val="1"/>
    <w:link w:val="31"/>
    <w:unhideWhenUsed/>
    <w:qFormat/>
    <w:uiPriority w:val="0"/>
    <w:rPr>
      <w:sz w:val="18"/>
      <w:szCs w:val="18"/>
    </w:rPr>
  </w:style>
  <w:style w:type="paragraph" w:styleId="13">
    <w:name w:val="footer"/>
    <w:basedOn w:val="1"/>
    <w:link w:val="25"/>
    <w:qFormat/>
    <w:uiPriority w:val="0"/>
    <w:pPr>
      <w:tabs>
        <w:tab w:val="center" w:pos="4153"/>
        <w:tab w:val="right" w:pos="8306"/>
      </w:tabs>
      <w:snapToGrid w:val="0"/>
      <w:jc w:val="left"/>
    </w:pPr>
    <w:rPr>
      <w:sz w:val="18"/>
      <w:szCs w:val="18"/>
    </w:rPr>
  </w:style>
  <w:style w:type="paragraph" w:styleId="14">
    <w:name w:val="header"/>
    <w:basedOn w:val="1"/>
    <w:link w:val="24"/>
    <w:qFormat/>
    <w:uiPriority w:val="0"/>
    <w:pPr>
      <w:pBdr>
        <w:bottom w:val="single" w:color="auto" w:sz="6" w:space="1"/>
      </w:pBdr>
      <w:tabs>
        <w:tab w:val="center" w:pos="4153"/>
        <w:tab w:val="right" w:pos="8306"/>
      </w:tabs>
      <w:snapToGrid w:val="0"/>
      <w:jc w:val="center"/>
    </w:pPr>
    <w:rPr>
      <w:sz w:val="18"/>
      <w:szCs w:val="18"/>
    </w:rPr>
  </w:style>
  <w:style w:type="paragraph" w:styleId="15">
    <w:name w:val="toc 1"/>
    <w:basedOn w:val="1"/>
    <w:next w:val="1"/>
    <w:unhideWhenUsed/>
    <w:qFormat/>
    <w:uiPriority w:val="39"/>
    <w:pPr>
      <w:widowControl/>
      <w:tabs>
        <w:tab w:val="right" w:leader="dot" w:pos="9062"/>
      </w:tabs>
      <w:spacing w:after="100" w:line="276" w:lineRule="auto"/>
      <w:jc w:val="left"/>
    </w:pPr>
    <w:rPr>
      <w:rFonts w:ascii="华文细黑" w:hAnsi="华文细黑" w:eastAsia="华文细黑" w:cstheme="minorBidi"/>
      <w:kern w:val="0"/>
      <w:sz w:val="22"/>
    </w:rPr>
  </w:style>
  <w:style w:type="paragraph" w:styleId="16">
    <w:name w:val="Body Text Indent 3"/>
    <w:basedOn w:val="1"/>
    <w:unhideWhenUsed/>
    <w:qFormat/>
    <w:uiPriority w:val="0"/>
    <w:pPr>
      <w:ind w:left="150"/>
    </w:pPr>
    <w:rPr>
      <w:sz w:val="28"/>
    </w:rPr>
  </w:style>
  <w:style w:type="paragraph" w:styleId="17">
    <w:name w:val="toc 2"/>
    <w:basedOn w:val="1"/>
    <w:next w:val="1"/>
    <w:unhideWhenUsed/>
    <w:qFormat/>
    <w:uiPriority w:val="39"/>
    <w:pPr>
      <w:widowControl/>
      <w:spacing w:after="100" w:line="276" w:lineRule="auto"/>
      <w:ind w:left="220"/>
      <w:jc w:val="left"/>
    </w:pPr>
    <w:rPr>
      <w:rFonts w:asciiTheme="minorHAnsi" w:hAnsiTheme="minorHAnsi" w:eastAsiaTheme="minorEastAsia" w:cstheme="minorBidi"/>
      <w:kern w:val="0"/>
      <w:sz w:val="22"/>
    </w:rPr>
  </w:style>
  <w:style w:type="paragraph" w:styleId="18">
    <w:name w:val="Title"/>
    <w:basedOn w:val="1"/>
    <w:next w:val="1"/>
    <w:link w:val="36"/>
    <w:qFormat/>
    <w:uiPriority w:val="0"/>
    <w:pPr>
      <w:spacing w:before="240" w:after="60"/>
      <w:jc w:val="center"/>
      <w:outlineLvl w:val="0"/>
    </w:pPr>
    <w:rPr>
      <w:rFonts w:asciiTheme="majorHAnsi" w:hAnsiTheme="majorHAnsi" w:cstheme="majorBidi"/>
      <w:b/>
      <w:bCs/>
      <w:sz w:val="32"/>
      <w:szCs w:val="32"/>
    </w:rPr>
  </w:style>
  <w:style w:type="character" w:styleId="20">
    <w:name w:val="Hyperlink"/>
    <w:basedOn w:val="19"/>
    <w:unhideWhenUsed/>
    <w:qFormat/>
    <w:uiPriority w:val="99"/>
    <w:rPr>
      <w:color w:val="0563C1" w:themeColor="hyperlink"/>
      <w:u w:val="single"/>
    </w:rPr>
  </w:style>
  <w:style w:type="character" w:styleId="21">
    <w:name w:val="annotation reference"/>
    <w:basedOn w:val="19"/>
    <w:unhideWhenUsed/>
    <w:qFormat/>
    <w:uiPriority w:val="0"/>
    <w:rPr>
      <w:sz w:val="21"/>
      <w:szCs w:val="21"/>
    </w:rPr>
  </w:style>
  <w:style w:type="table" w:styleId="23">
    <w:name w:val="Table Grid"/>
    <w:basedOn w:val="22"/>
    <w:qFormat/>
    <w:uiPriority w:val="0"/>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style>
  <w:style w:type="character" w:customStyle="1" w:styleId="24">
    <w:name w:val="页眉 Char"/>
    <w:basedOn w:val="19"/>
    <w:link w:val="14"/>
    <w:qFormat/>
    <w:uiPriority w:val="0"/>
    <w:rPr>
      <w:kern w:val="2"/>
      <w:sz w:val="18"/>
      <w:szCs w:val="18"/>
    </w:rPr>
  </w:style>
  <w:style w:type="character" w:customStyle="1" w:styleId="25">
    <w:name w:val="页脚 Char"/>
    <w:basedOn w:val="19"/>
    <w:link w:val="13"/>
    <w:qFormat/>
    <w:uiPriority w:val="0"/>
    <w:rPr>
      <w:kern w:val="2"/>
      <w:sz w:val="18"/>
      <w:szCs w:val="18"/>
    </w:rPr>
  </w:style>
  <w:style w:type="character" w:customStyle="1" w:styleId="26">
    <w:name w:val="纯文本 Char"/>
    <w:basedOn w:val="19"/>
    <w:link w:val="10"/>
    <w:qFormat/>
    <w:uiPriority w:val="0"/>
    <w:rPr>
      <w:rFonts w:ascii="宋体" w:hAnsi="Courier New"/>
      <w:kern w:val="2"/>
      <w:sz w:val="21"/>
    </w:rPr>
  </w:style>
  <w:style w:type="character" w:customStyle="1" w:styleId="27">
    <w:name w:val="纯文本 Char1"/>
    <w:basedOn w:val="19"/>
    <w:qFormat/>
    <w:uiPriority w:val="0"/>
    <w:rPr>
      <w:rFonts w:ascii="宋体" w:hAnsi="Courier New" w:cs="Courier New"/>
      <w:kern w:val="2"/>
      <w:sz w:val="21"/>
      <w:szCs w:val="21"/>
    </w:rPr>
  </w:style>
  <w:style w:type="paragraph" w:customStyle="1" w:styleId="28">
    <w:name w:val="列出段落1"/>
    <w:basedOn w:val="1"/>
    <w:unhideWhenUsed/>
    <w:qFormat/>
    <w:uiPriority w:val="99"/>
    <w:pPr>
      <w:ind w:firstLine="420" w:firstLineChars="200"/>
    </w:pPr>
  </w:style>
  <w:style w:type="paragraph" w:customStyle="1" w:styleId="29">
    <w:name w:val="正文 New"/>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30">
    <w:name w:val="Blockquote"/>
    <w:basedOn w:val="1"/>
    <w:qFormat/>
    <w:uiPriority w:val="0"/>
    <w:pPr>
      <w:autoSpaceDE w:val="0"/>
      <w:autoSpaceDN w:val="0"/>
      <w:adjustRightInd w:val="0"/>
      <w:ind w:left="360" w:right="360"/>
      <w:jc w:val="left"/>
    </w:pPr>
    <w:rPr>
      <w:kern w:val="0"/>
      <w:sz w:val="24"/>
      <w:szCs w:val="20"/>
    </w:rPr>
  </w:style>
  <w:style w:type="character" w:customStyle="1" w:styleId="31">
    <w:name w:val="批注框文本 Char"/>
    <w:basedOn w:val="19"/>
    <w:link w:val="12"/>
    <w:semiHidden/>
    <w:qFormat/>
    <w:uiPriority w:val="0"/>
    <w:rPr>
      <w:kern w:val="2"/>
      <w:sz w:val="18"/>
      <w:szCs w:val="18"/>
    </w:rPr>
  </w:style>
  <w:style w:type="paragraph" w:customStyle="1" w:styleId="32">
    <w:name w:val="修订1"/>
    <w:hidden/>
    <w:semiHidden/>
    <w:qFormat/>
    <w:uiPriority w:val="99"/>
    <w:rPr>
      <w:rFonts w:ascii="Times New Roman" w:hAnsi="Times New Roman" w:eastAsia="宋体" w:cs="Times New Roman"/>
      <w:kern w:val="2"/>
      <w:sz w:val="21"/>
      <w:szCs w:val="22"/>
      <w:lang w:val="en-US" w:eastAsia="zh-CN" w:bidi="ar-SA"/>
    </w:rPr>
  </w:style>
  <w:style w:type="paragraph" w:customStyle="1" w:styleId="33">
    <w:name w:val="cjk"/>
    <w:basedOn w:val="1"/>
    <w:qFormat/>
    <w:uiPriority w:val="0"/>
    <w:pPr>
      <w:spacing w:before="284" w:after="100" w:afterAutospacing="1" w:line="360" w:lineRule="auto"/>
    </w:pPr>
    <w:rPr>
      <w:sz w:val="22"/>
    </w:rPr>
  </w:style>
  <w:style w:type="paragraph" w:customStyle="1" w:styleId="34">
    <w:name w:val="修订2"/>
    <w:hidden/>
    <w:unhideWhenUsed/>
    <w:qFormat/>
    <w:uiPriority w:val="99"/>
    <w:rPr>
      <w:rFonts w:ascii="Times New Roman" w:hAnsi="Times New Roman" w:eastAsia="宋体" w:cs="Times New Roman"/>
      <w:kern w:val="2"/>
      <w:sz w:val="21"/>
      <w:szCs w:val="22"/>
      <w:lang w:val="en-US" w:eastAsia="zh-CN" w:bidi="ar-SA"/>
    </w:rPr>
  </w:style>
  <w:style w:type="paragraph" w:styleId="35">
    <w:name w:val="List Paragraph"/>
    <w:basedOn w:val="1"/>
    <w:unhideWhenUsed/>
    <w:qFormat/>
    <w:uiPriority w:val="99"/>
    <w:pPr>
      <w:ind w:firstLine="420" w:firstLineChars="200"/>
    </w:pPr>
  </w:style>
  <w:style w:type="character" w:customStyle="1" w:styleId="36">
    <w:name w:val="标题 Char"/>
    <w:basedOn w:val="19"/>
    <w:link w:val="18"/>
    <w:qFormat/>
    <w:uiPriority w:val="0"/>
    <w:rPr>
      <w:rFonts w:asciiTheme="majorHAnsi" w:hAnsiTheme="majorHAnsi" w:cstheme="majorBidi"/>
      <w:b/>
      <w:bCs/>
      <w:kern w:val="2"/>
      <w:sz w:val="32"/>
      <w:szCs w:val="32"/>
    </w:rPr>
  </w:style>
  <w:style w:type="character" w:customStyle="1" w:styleId="37">
    <w:name w:val="标题 1 Char"/>
    <w:basedOn w:val="19"/>
    <w:link w:val="2"/>
    <w:qFormat/>
    <w:uiPriority w:val="0"/>
    <w:rPr>
      <w:b/>
      <w:bCs/>
      <w:kern w:val="44"/>
      <w:sz w:val="44"/>
      <w:szCs w:val="44"/>
    </w:rPr>
  </w:style>
  <w:style w:type="paragraph" w:customStyle="1" w:styleId="38">
    <w:name w:val="TOC 标题1"/>
    <w:basedOn w:val="2"/>
    <w:next w:val="1"/>
    <w:unhideWhenUsed/>
    <w:qFormat/>
    <w:uiPriority w:val="39"/>
    <w:pPr>
      <w:widowControl/>
      <w:spacing w:before="480" w:after="0" w:line="276" w:lineRule="auto"/>
      <w:jc w:val="left"/>
      <w:outlineLvl w:val="9"/>
    </w:pPr>
    <w:rPr>
      <w:rFonts w:asciiTheme="majorHAnsi" w:hAnsiTheme="majorHAnsi" w:eastAsiaTheme="majorEastAsia" w:cstheme="majorBidi"/>
      <w:color w:val="2E75B5" w:themeColor="accent1" w:themeShade="BF"/>
      <w:kern w:val="0"/>
      <w:sz w:val="28"/>
      <w:szCs w:val="28"/>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2.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customShpExts>
    <customShpInfo spid="_x0000_s2050"/>
    <customShpInfo spid="_x0000_s1026"/>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2A8D61E4-AD45-4F3E-AA26-605F52361695}">
  <ds:schemaRefs/>
</ds:datastoreItem>
</file>

<file path=docProps/app.xml><?xml version="1.0" encoding="utf-8"?>
<Properties xmlns="http://schemas.openxmlformats.org/officeDocument/2006/extended-properties" xmlns:vt="http://schemas.openxmlformats.org/officeDocument/2006/docPropsVTypes">
  <Template>Normal</Template>
  <Company>P R C</Company>
  <Pages>30</Pages>
  <Words>2558</Words>
  <Characters>14587</Characters>
  <Lines>121</Lines>
  <Paragraphs>34</Paragraphs>
  <TotalTime>9</TotalTime>
  <ScaleCrop>false</ScaleCrop>
  <LinksUpToDate>false</LinksUpToDate>
  <CharactersWithSpaces>17111</CharactersWithSpaces>
  <Application>WPS Office_10.1.0.7669_F1E327BC-269C-435d-A152-05C5408002CA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2016-09-14T05:48:00Z</dcterms:created>
  <dc:creator>Administrator</dc:creator>
  <cp:lastModifiedBy>lenovo</cp:lastModifiedBy>
  <cp:lastPrinted>2017-12-04T02:17:00Z</cp:lastPrinted>
  <dcterms:modified xsi:type="dcterms:W3CDTF">2018-12-05T03:14:48Z</dcterms:modified>
  <cp:revision>69</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2052-10.1.0.7669</vt:lpwstr>
  </property>
</Properties>
</file>