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书香酒店投资管理集团有限公司共享财务中心内装工程招标文件</w:t>
      </w:r>
    </w:p>
    <w:p>
      <w:pPr>
        <w:jc w:val="center"/>
        <w:rPr>
          <w:rFonts w:hint="eastAsia" w:eastAsia="宋体"/>
          <w:b/>
          <w:bCs/>
          <w:szCs w:val="21"/>
          <w:lang w:eastAsia="zh-CN"/>
        </w:rPr>
      </w:pPr>
    </w:p>
    <w:p>
      <w:pPr>
        <w:spacing w:line="360" w:lineRule="auto"/>
        <w:jc w:val="center"/>
        <w:rPr>
          <w:b/>
          <w:bCs/>
          <w:sz w:val="24"/>
          <w:szCs w:val="24"/>
        </w:rPr>
      </w:pPr>
      <w:r>
        <w:rPr>
          <w:rFonts w:hint="eastAsia"/>
          <w:b/>
          <w:bCs/>
          <w:sz w:val="24"/>
          <w:szCs w:val="24"/>
        </w:rPr>
        <w:t>第一部分：</w:t>
      </w:r>
      <w:r>
        <w:rPr>
          <w:rFonts w:hint="eastAsia"/>
          <w:b/>
          <w:bCs/>
          <w:sz w:val="24"/>
          <w:szCs w:val="24"/>
          <w:lang w:eastAsia="zh-CN"/>
        </w:rPr>
        <w:t>共享财务中心内装工程</w:t>
      </w:r>
      <w:r>
        <w:rPr>
          <w:rFonts w:hint="eastAsia"/>
          <w:b/>
          <w:bCs/>
          <w:sz w:val="24"/>
          <w:szCs w:val="24"/>
        </w:rPr>
        <w:t>投标报价须知</w:t>
      </w:r>
    </w:p>
    <w:p>
      <w:pPr>
        <w:spacing w:line="360" w:lineRule="auto"/>
        <w:ind w:left="480"/>
        <w:rPr>
          <w:sz w:val="24"/>
          <w:szCs w:val="24"/>
        </w:rPr>
      </w:pPr>
      <w:r>
        <w:rPr>
          <w:rFonts w:hint="eastAsia"/>
          <w:sz w:val="24"/>
          <w:szCs w:val="24"/>
        </w:rPr>
        <w:t>1、投标报价须知附表</w:t>
      </w:r>
    </w:p>
    <w:tbl>
      <w:tblPr>
        <w:tblStyle w:val="15"/>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书香集团共享财务中心内装工程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rPr>
              <w:t>苏州市</w:t>
            </w:r>
            <w:r>
              <w:rPr>
                <w:rFonts w:hint="eastAsia" w:ascii="宋体" w:hAnsi="宋体"/>
                <w:sz w:val="24"/>
                <w:szCs w:val="24"/>
                <w:lang w:val="en-US" w:eastAsia="zh-CN"/>
              </w:rPr>
              <w:t>姑苏区三香路333号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含工程施工费、垃圾清运费、环保费用、报批、保险等所有费用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共享财务中心内装工程</w:t>
            </w:r>
            <w:r>
              <w:rPr>
                <w:rFonts w:hint="eastAsia" w:ascii="宋体" w:hAnsi="宋体"/>
                <w:sz w:val="24"/>
                <w:szCs w:val="24"/>
              </w:rPr>
              <w:t>，</w:t>
            </w:r>
            <w:r>
              <w:rPr>
                <w:rFonts w:hint="eastAsia" w:ascii="宋体" w:hAnsi="宋体"/>
                <w:sz w:val="24"/>
                <w:szCs w:val="24"/>
                <w:lang w:eastAsia="zh-CN"/>
              </w:rPr>
              <w:t>面积</w:t>
            </w:r>
            <w:r>
              <w:rPr>
                <w:rFonts w:hint="eastAsia" w:ascii="宋体" w:hAnsi="宋体"/>
                <w:sz w:val="24"/>
                <w:szCs w:val="24"/>
              </w:rPr>
              <w:t>约</w:t>
            </w:r>
            <w:r>
              <w:rPr>
                <w:rFonts w:hint="eastAsia" w:ascii="宋体" w:hAnsi="宋体"/>
                <w:sz w:val="24"/>
                <w:szCs w:val="24"/>
                <w:lang w:val="en-US" w:eastAsia="zh-CN"/>
              </w:rPr>
              <w:t>295</w:t>
            </w:r>
            <w:r>
              <w:rPr>
                <w:rFonts w:hint="eastAsia" w:ascii="宋体" w:hAnsi="宋体"/>
                <w:sz w:val="24"/>
                <w:szCs w:val="24"/>
              </w:rPr>
              <w:t>m</w:t>
            </w:r>
            <w:r>
              <w:rPr>
                <w:rFonts w:hint="eastAsia" w:ascii="宋体" w:hAnsi="宋体"/>
                <w:sz w:val="24"/>
                <w:szCs w:val="24"/>
                <w:vertAlign w:val="superscript"/>
              </w:rPr>
              <w:t>2</w:t>
            </w:r>
            <w:r>
              <w:rPr>
                <w:rFonts w:hint="eastAsia" w:ascii="宋体" w:hAnsi="宋体"/>
                <w:sz w:val="24"/>
                <w:szCs w:val="24"/>
                <w:lang w:eastAsia="zh-CN"/>
              </w:rPr>
              <w:t>（详见施工图纸）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总</w:t>
            </w:r>
            <w:r>
              <w:rPr>
                <w:rFonts w:hint="eastAsia" w:ascii="宋体" w:hAnsi="宋体"/>
                <w:sz w:val="24"/>
                <w:szCs w:val="24"/>
              </w:rPr>
              <w:t>工</w:t>
            </w:r>
            <w:r>
              <w:rPr>
                <w:rFonts w:hint="eastAsia" w:ascii="宋体" w:hAnsi="宋体"/>
                <w:sz w:val="24"/>
                <w:szCs w:val="24"/>
                <w:lang w:eastAsia="zh-CN"/>
              </w:rPr>
              <w:t>期</w:t>
            </w:r>
            <w:r>
              <w:rPr>
                <w:rFonts w:hint="eastAsia" w:ascii="宋体" w:hAnsi="宋体"/>
                <w:sz w:val="24"/>
                <w:szCs w:val="24"/>
                <w:lang w:val="en-US" w:eastAsia="zh-CN"/>
              </w:rPr>
              <w:t>1个月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独立法人资格并有建筑或装饰专业承包叁级（含）以上资质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竞争报价文件要求份数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8</w:t>
            </w:r>
            <w:r>
              <w:rPr>
                <w:rFonts w:hint="eastAsia" w:ascii="宋体" w:hAnsi="宋体"/>
                <w:b/>
                <w:bCs/>
                <w:color w:val="FF0000"/>
                <w:sz w:val="24"/>
                <w:szCs w:val="24"/>
              </w:rPr>
              <w:t xml:space="preserve">年 </w:t>
            </w:r>
            <w:r>
              <w:rPr>
                <w:rFonts w:hint="eastAsia" w:ascii="宋体" w:hAnsi="宋体"/>
                <w:b/>
                <w:bCs/>
                <w:color w:val="FF0000"/>
                <w:sz w:val="24"/>
                <w:szCs w:val="24"/>
                <w:lang w:val="en-US" w:eastAsia="zh-CN"/>
              </w:rPr>
              <w:t>7</w:t>
            </w:r>
            <w:r>
              <w:rPr>
                <w:rFonts w:hint="eastAsia" w:ascii="宋体" w:hAnsi="宋体"/>
                <w:b/>
                <w:bCs/>
                <w:color w:val="FF0000"/>
                <w:sz w:val="24"/>
                <w:szCs w:val="24"/>
              </w:rPr>
              <w:t>月</w:t>
            </w:r>
            <w:r>
              <w:rPr>
                <w:rFonts w:hint="eastAsia" w:ascii="宋体" w:hAnsi="宋体"/>
                <w:b/>
                <w:bCs/>
                <w:color w:val="FF0000"/>
                <w:sz w:val="24"/>
                <w:szCs w:val="24"/>
                <w:lang w:val="en-US" w:eastAsia="zh-CN"/>
              </w:rPr>
              <w:t>6</w:t>
            </w:r>
            <w:r>
              <w:rPr>
                <w:rFonts w:hint="eastAsia" w:ascii="宋体" w:hAnsi="宋体"/>
                <w:b/>
                <w:bCs/>
                <w:color w:val="FF0000"/>
                <w:sz w:val="24"/>
                <w:szCs w:val="24"/>
              </w:rPr>
              <w:t>日上午</w:t>
            </w:r>
            <w:r>
              <w:rPr>
                <w:rFonts w:ascii="宋体" w:hAnsi="宋体"/>
                <w:b/>
                <w:bCs/>
                <w:color w:val="FF0000"/>
                <w:sz w:val="24"/>
                <w:szCs w:val="24"/>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rFonts w:hint="eastAsia"/>
                <w:sz w:val="24"/>
                <w:szCs w:val="24"/>
              </w:rPr>
            </w:pPr>
            <w:r>
              <w:rPr>
                <w:rFonts w:hint="eastAsia"/>
                <w:sz w:val="24"/>
                <w:szCs w:val="24"/>
              </w:rPr>
              <w:t>地点：苏州市三香路333号书香酒店管理集团采供部</w:t>
            </w:r>
          </w:p>
          <w:p>
            <w:pPr>
              <w:spacing w:line="400" w:lineRule="atLeast"/>
              <w:rPr>
                <w:rFonts w:ascii="宋体" w:hAnsi="宋体"/>
                <w:sz w:val="24"/>
                <w:szCs w:val="24"/>
              </w:rPr>
            </w:pPr>
            <w:r>
              <w:rPr>
                <w:rFonts w:hint="eastAsia"/>
                <w:sz w:val="24"/>
                <w:szCs w:val="24"/>
              </w:rPr>
              <w:t>联系人：周胜敏   联系电话：18662211262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p>
          <w:p>
            <w:pPr>
              <w:spacing w:line="400" w:lineRule="atLeast"/>
              <w:rPr>
                <w:rFonts w:ascii="宋体" w:hAnsi="宋体"/>
                <w:color w:val="000000"/>
                <w:sz w:val="24"/>
                <w:szCs w:val="24"/>
              </w:rPr>
            </w:pPr>
            <w:r>
              <w:rPr>
                <w:rFonts w:hint="eastAsia" w:ascii="宋体" w:hAnsi="宋体"/>
                <w:color w:val="000000"/>
                <w:sz w:val="24"/>
                <w:szCs w:val="24"/>
              </w:rPr>
              <w:t>价格确定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报价书必须符合</w:t>
            </w:r>
            <w:r>
              <w:rPr>
                <w:rFonts w:hint="eastAsia"/>
                <w:sz w:val="24"/>
                <w:szCs w:val="24"/>
                <w:lang w:eastAsia="zh-CN"/>
              </w:rPr>
              <w:t>招标文件</w:t>
            </w:r>
            <w:r>
              <w:rPr>
                <w:rFonts w:hint="eastAsia"/>
                <w:sz w:val="24"/>
                <w:szCs w:val="24"/>
              </w:rPr>
              <w:t>的实质性要求，最终选择合理低价者进行合作（同时综合考虑报价单位的施工能力）。（</w:t>
            </w:r>
            <w:r>
              <w:rPr>
                <w:rFonts w:hint="eastAsia"/>
                <w:sz w:val="24"/>
                <w:szCs w:val="24"/>
                <w:lang w:eastAsia="zh-CN"/>
              </w:rPr>
              <w:t>招标</w:t>
            </w:r>
            <w:r>
              <w:rPr>
                <w:rFonts w:hint="eastAsia"/>
                <w:sz w:val="24"/>
                <w:szCs w:val="24"/>
              </w:rPr>
              <w:t>人有权要求报价单位对报价内容进行解释，个别材料如不符合</w:t>
            </w:r>
            <w:r>
              <w:rPr>
                <w:rFonts w:hint="eastAsia"/>
                <w:sz w:val="24"/>
                <w:szCs w:val="24"/>
                <w:lang w:eastAsia="zh-CN"/>
              </w:rPr>
              <w:t>招标</w:t>
            </w:r>
            <w:r>
              <w:rPr>
                <w:rFonts w:hint="eastAsia"/>
                <w:sz w:val="24"/>
                <w:szCs w:val="24"/>
              </w:rPr>
              <w:t>人要求的，</w:t>
            </w:r>
            <w:r>
              <w:rPr>
                <w:rFonts w:hint="eastAsia"/>
                <w:sz w:val="24"/>
                <w:szCs w:val="24"/>
                <w:lang w:eastAsia="zh-CN"/>
              </w:rPr>
              <w:t>招标</w:t>
            </w:r>
            <w:r>
              <w:rPr>
                <w:rFonts w:hint="eastAsia"/>
                <w:sz w:val="24"/>
                <w:szCs w:val="24"/>
              </w:rPr>
              <w:t>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1</w:t>
            </w:r>
            <w:r>
              <w:rPr>
                <w:rFonts w:hint="eastAsia" w:ascii="宋体" w:hAnsi="宋体"/>
                <w:color w:val="000000"/>
                <w:sz w:val="24"/>
                <w:szCs w:val="24"/>
                <w:lang w:val="en-US" w:eastAsia="zh-CN"/>
              </w:rPr>
              <w:t>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安全专项保证金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在合同签订后，发包人从向承包人支付的首笔工程款中扣减合同价的</w:t>
            </w:r>
            <w:r>
              <w:rPr>
                <w:sz w:val="24"/>
                <w:szCs w:val="24"/>
              </w:rPr>
              <w:t>5%</w:t>
            </w:r>
            <w:r>
              <w:rPr>
                <w:rFonts w:hint="eastAsia"/>
                <w:sz w:val="24"/>
                <w:szCs w:val="24"/>
              </w:rPr>
              <w:t>作为安全专项保证金（工程竣工移交后根据实际情况无息退给承包人）。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1</w:t>
            </w: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合同价的30%作为工程预付款（另需扣减5%的安全保证金，实际支付合同价的25%作为工程预付款），完成总工程量的50%后再支付合同价的30%作为进度款，工程结束经验收合格后付至合同价的80%，工程结束审计后付至审计价的95%,剩余5%作为工程的保修金，保修期满（</w:t>
            </w:r>
            <w:r>
              <w:rPr>
                <w:rFonts w:hint="eastAsia"/>
                <w:sz w:val="24"/>
                <w:lang w:eastAsia="zh-CN"/>
              </w:rPr>
              <w:t>贰</w:t>
            </w:r>
            <w:r>
              <w:rPr>
                <w:rFonts w:hint="eastAsia"/>
                <w:sz w:val="24"/>
              </w:rPr>
              <w:t>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1</w:t>
            </w: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w:t>
            </w:r>
            <w:r>
              <w:rPr>
                <w:rFonts w:hint="eastAsia" w:ascii="宋体" w:hAnsi="宋体"/>
                <w:b/>
                <w:bCs/>
                <w:color w:val="000000" w:themeColor="text1"/>
                <w:sz w:val="24"/>
                <w:lang w:eastAsia="zh-CN"/>
              </w:rPr>
              <w:t>专用</w:t>
            </w:r>
            <w:r>
              <w:rPr>
                <w:rFonts w:hint="eastAsia" w:ascii="宋体" w:hAnsi="宋体"/>
                <w:b/>
                <w:bCs/>
                <w:color w:val="000000" w:themeColor="text1"/>
                <w:sz w:val="24"/>
              </w:rPr>
              <w:t>发票。</w:t>
            </w:r>
            <w:r>
              <w:rPr>
                <w:rFonts w:hint="eastAsia" w:ascii="宋体" w:hAnsi="宋体"/>
                <w:b/>
                <w:bCs/>
                <w:color w:val="000000" w:themeColor="text1"/>
                <w:sz w:val="24"/>
                <w:lang w:eastAsia="zh-CN"/>
              </w:rPr>
              <w:t>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w:t>
            </w:r>
            <w:r>
              <w:rPr>
                <w:rFonts w:hint="eastAsia" w:ascii="宋体" w:hAnsi="宋体"/>
                <w:b/>
                <w:bCs/>
                <w:color w:val="000000" w:themeColor="text1"/>
                <w:sz w:val="24"/>
                <w:lang w:eastAsia="zh-CN"/>
              </w:rPr>
              <w:t>招标文件</w:t>
            </w:r>
            <w:r>
              <w:rPr>
                <w:rFonts w:hint="eastAsia" w:ascii="宋体" w:hAnsi="宋体"/>
                <w:b/>
                <w:bCs/>
                <w:color w:val="000000" w:themeColor="text1"/>
                <w:sz w:val="24"/>
              </w:rPr>
              <w:t>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招标</w:t>
      </w:r>
      <w:r>
        <w:rPr>
          <w:rFonts w:hint="eastAsia"/>
          <w:sz w:val="24"/>
          <w:szCs w:val="24"/>
        </w:rPr>
        <w:t>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w:t>
      </w:r>
      <w:r>
        <w:rPr>
          <w:rFonts w:hint="eastAsia"/>
          <w:sz w:val="24"/>
          <w:szCs w:val="24"/>
          <w:lang w:eastAsia="zh-CN"/>
        </w:rPr>
        <w:t>招标</w:t>
      </w:r>
      <w:r>
        <w:rPr>
          <w:rFonts w:hint="eastAsia"/>
          <w:sz w:val="24"/>
          <w:szCs w:val="24"/>
        </w:rPr>
        <w:t>人对上述费用不负任何责任。</w:t>
      </w:r>
    </w:p>
    <w:p>
      <w:pPr>
        <w:numPr>
          <w:ilvl w:val="0"/>
          <w:numId w:val="2"/>
        </w:numPr>
        <w:spacing w:line="360" w:lineRule="auto"/>
        <w:rPr>
          <w:sz w:val="24"/>
          <w:szCs w:val="24"/>
        </w:rPr>
      </w:pPr>
      <w:r>
        <w:rPr>
          <w:rFonts w:hint="eastAsia"/>
          <w:sz w:val="24"/>
          <w:szCs w:val="24"/>
        </w:rPr>
        <w:t>报价方式：</w:t>
      </w:r>
    </w:p>
    <w:p>
      <w:pPr>
        <w:numPr>
          <w:ilvl w:val="0"/>
          <w:numId w:val="0"/>
        </w:numPr>
        <w:spacing w:line="360" w:lineRule="auto"/>
        <w:rPr>
          <w:rFonts w:hint="eastAsia"/>
          <w:sz w:val="24"/>
          <w:szCs w:val="24"/>
        </w:rPr>
      </w:pPr>
      <w:r>
        <w:rPr>
          <w:rFonts w:hint="eastAsia"/>
          <w:sz w:val="24"/>
          <w:szCs w:val="24"/>
          <w:lang w:val="en-US" w:eastAsia="zh-CN"/>
        </w:rPr>
        <w:t xml:space="preserve">    </w:t>
      </w:r>
      <w:r>
        <w:rPr>
          <w:rFonts w:hint="eastAsia"/>
          <w:sz w:val="24"/>
          <w:szCs w:val="24"/>
          <w:lang w:eastAsia="zh-CN"/>
        </w:rPr>
        <w:t>本项目除有特殊说明外，</w:t>
      </w:r>
      <w:r>
        <w:rPr>
          <w:rFonts w:hint="eastAsia"/>
          <w:sz w:val="24"/>
          <w:szCs w:val="24"/>
        </w:rPr>
        <w:t>采用</w:t>
      </w:r>
      <w:r>
        <w:rPr>
          <w:rFonts w:hint="eastAsia"/>
          <w:b/>
          <w:bCs/>
          <w:sz w:val="24"/>
          <w:szCs w:val="24"/>
        </w:rPr>
        <w:t>固定总价</w:t>
      </w:r>
      <w:r>
        <w:rPr>
          <w:rFonts w:hint="eastAsia"/>
          <w:sz w:val="24"/>
          <w:szCs w:val="24"/>
        </w:rPr>
        <w:t>报价，由报价</w:t>
      </w:r>
      <w:r>
        <w:rPr>
          <w:sz w:val="24"/>
          <w:szCs w:val="24"/>
        </w:rPr>
        <w:t>单位</w:t>
      </w:r>
      <w:r>
        <w:rPr>
          <w:rFonts w:hint="eastAsia"/>
          <w:sz w:val="24"/>
          <w:szCs w:val="24"/>
        </w:rPr>
        <w:t>根据甲方提供的资料和现场</w:t>
      </w:r>
      <w:r>
        <w:rPr>
          <w:sz w:val="24"/>
          <w:szCs w:val="24"/>
        </w:rPr>
        <w:t>踏勘</w:t>
      </w:r>
      <w:r>
        <w:rPr>
          <w:rFonts w:hint="eastAsia"/>
          <w:sz w:val="24"/>
          <w:szCs w:val="24"/>
        </w:rPr>
        <w:t>情况，</w:t>
      </w:r>
      <w:r>
        <w:rPr>
          <w:rFonts w:hint="eastAsia"/>
          <w:b/>
          <w:bCs/>
          <w:color w:val="FF0000"/>
          <w:sz w:val="24"/>
          <w:szCs w:val="24"/>
        </w:rPr>
        <w:t>按招标人提供样表格式进行报价</w:t>
      </w:r>
      <w:r>
        <w:rPr>
          <w:rFonts w:hint="eastAsia"/>
          <w:color w:val="FF0000"/>
          <w:sz w:val="24"/>
          <w:szCs w:val="24"/>
        </w:rPr>
        <w:t>，</w:t>
      </w:r>
      <w:r>
        <w:rPr>
          <w:rFonts w:hint="eastAsia"/>
          <w:sz w:val="24"/>
          <w:szCs w:val="24"/>
        </w:rPr>
        <w:t>（</w:t>
      </w:r>
      <w:r>
        <w:rPr>
          <w:rFonts w:hint="eastAsia"/>
          <w:sz w:val="24"/>
          <w:szCs w:val="24"/>
          <w:lang w:eastAsia="zh-CN"/>
        </w:rPr>
        <w:t>表格格式另附，</w:t>
      </w:r>
      <w:r>
        <w:rPr>
          <w:rFonts w:hint="eastAsia"/>
          <w:sz w:val="24"/>
          <w:szCs w:val="24"/>
        </w:rPr>
        <w:t>表格中未包括项目内容，可列自行补充项自行补充）报价单位应充分考虑各类主材市场价格变化，政策性调整的风险，一旦发包人确定承包人，报价不再调整。</w:t>
      </w:r>
    </w:p>
    <w:p>
      <w:pPr>
        <w:numPr>
          <w:ilvl w:val="0"/>
          <w:numId w:val="2"/>
        </w:numPr>
        <w:spacing w:line="360" w:lineRule="auto"/>
        <w:rPr>
          <w:b/>
          <w:bCs/>
          <w:sz w:val="24"/>
          <w:szCs w:val="24"/>
        </w:rPr>
      </w:pPr>
      <w:r>
        <w:rPr>
          <w:rFonts w:hint="eastAsia"/>
          <w:b/>
          <w:bCs/>
          <w:sz w:val="24"/>
          <w:szCs w:val="24"/>
        </w:rPr>
        <w:t>招标范围</w:t>
      </w:r>
      <w:r>
        <w:rPr>
          <w:rFonts w:hint="eastAsia"/>
          <w:b/>
          <w:bCs/>
          <w:sz w:val="24"/>
          <w:szCs w:val="24"/>
          <w:lang w:val="en-US" w:eastAsia="zh-CN"/>
        </w:rPr>
        <w:t>/</w:t>
      </w:r>
      <w:r>
        <w:rPr>
          <w:rFonts w:hint="eastAsia"/>
          <w:b/>
          <w:bCs/>
          <w:sz w:val="24"/>
          <w:szCs w:val="24"/>
        </w:rPr>
        <w:t>工作内容：</w:t>
      </w:r>
    </w:p>
    <w:p>
      <w:pPr>
        <w:numPr>
          <w:ilvl w:val="0"/>
          <w:numId w:val="3"/>
        </w:numPr>
        <w:spacing w:line="360" w:lineRule="auto"/>
        <w:rPr>
          <w:rFonts w:ascii="宋体" w:hAnsi="宋体"/>
          <w:b w:val="0"/>
          <w:bCs w:val="0"/>
          <w:sz w:val="24"/>
          <w:szCs w:val="24"/>
        </w:rPr>
      </w:pPr>
      <w:r>
        <w:rPr>
          <w:rFonts w:hint="eastAsia" w:ascii="宋体" w:hAnsi="宋体"/>
          <w:b w:val="0"/>
          <w:bCs w:val="0"/>
          <w:sz w:val="24"/>
          <w:szCs w:val="24"/>
        </w:rPr>
        <w:t>现场踏勘：由投标单位于201</w:t>
      </w:r>
      <w:r>
        <w:rPr>
          <w:rFonts w:hint="eastAsia" w:ascii="宋体" w:hAnsi="宋体"/>
          <w:b w:val="0"/>
          <w:bCs w:val="0"/>
          <w:sz w:val="24"/>
          <w:szCs w:val="24"/>
          <w:lang w:val="en-US" w:eastAsia="zh-CN"/>
        </w:rPr>
        <w:t>8</w:t>
      </w:r>
      <w:r>
        <w:rPr>
          <w:rFonts w:hint="eastAsia" w:ascii="宋体" w:hAnsi="宋体"/>
          <w:b w:val="0"/>
          <w:bCs w:val="0"/>
          <w:sz w:val="24"/>
          <w:szCs w:val="24"/>
        </w:rPr>
        <w:t>年</w:t>
      </w:r>
      <w:r>
        <w:rPr>
          <w:rFonts w:hint="eastAsia" w:ascii="宋体" w:hAnsi="宋体"/>
          <w:b w:val="0"/>
          <w:bCs w:val="0"/>
          <w:sz w:val="24"/>
          <w:szCs w:val="24"/>
          <w:lang w:val="en-US" w:eastAsia="zh-CN"/>
        </w:rPr>
        <w:t>7</w:t>
      </w:r>
      <w:r>
        <w:rPr>
          <w:rFonts w:hint="eastAsia" w:ascii="宋体" w:hAnsi="宋体"/>
          <w:b w:val="0"/>
          <w:bCs w:val="0"/>
          <w:sz w:val="24"/>
          <w:szCs w:val="24"/>
        </w:rPr>
        <w:t>月</w:t>
      </w:r>
      <w:r>
        <w:rPr>
          <w:rFonts w:hint="eastAsia" w:ascii="宋体" w:hAnsi="宋体"/>
          <w:b w:val="0"/>
          <w:bCs w:val="0"/>
          <w:sz w:val="24"/>
          <w:szCs w:val="24"/>
          <w:lang w:val="en-US" w:eastAsia="zh-CN"/>
        </w:rPr>
        <w:t>3</w:t>
      </w:r>
      <w:r>
        <w:rPr>
          <w:rFonts w:hint="eastAsia" w:ascii="宋体" w:hAnsi="宋体"/>
          <w:b w:val="0"/>
          <w:bCs w:val="0"/>
          <w:sz w:val="24"/>
          <w:szCs w:val="24"/>
        </w:rPr>
        <w:t>日前自行安排现场踏勘（现场踏勘联系人：</w:t>
      </w:r>
      <w:r>
        <w:rPr>
          <w:rFonts w:hint="eastAsia" w:ascii="宋体" w:hAnsi="宋体"/>
          <w:b w:val="0"/>
          <w:bCs w:val="0"/>
          <w:sz w:val="24"/>
          <w:szCs w:val="24"/>
          <w:lang w:eastAsia="zh-CN"/>
        </w:rPr>
        <w:t>顾巧明</w:t>
      </w:r>
      <w:r>
        <w:rPr>
          <w:rFonts w:hint="eastAsia" w:ascii="宋体" w:hAnsi="宋体"/>
          <w:b w:val="0"/>
          <w:bCs w:val="0"/>
          <w:sz w:val="24"/>
          <w:szCs w:val="24"/>
          <w:lang w:val="en-US" w:eastAsia="zh-CN"/>
        </w:rPr>
        <w:t>13606209630/周乃礼13606209633</w:t>
      </w:r>
      <w:r>
        <w:rPr>
          <w:rFonts w:hint="eastAsia" w:ascii="宋体" w:hAnsi="宋体"/>
          <w:b w:val="0"/>
          <w:bCs w:val="0"/>
          <w:sz w:val="24"/>
          <w:szCs w:val="24"/>
        </w:rPr>
        <w:t>）</w:t>
      </w:r>
    </w:p>
    <w:p>
      <w:pPr>
        <w:numPr>
          <w:ilvl w:val="0"/>
          <w:numId w:val="3"/>
        </w:numPr>
        <w:spacing w:line="360" w:lineRule="auto"/>
        <w:rPr>
          <w:rFonts w:ascii="宋体" w:hAnsi="宋体"/>
          <w:b/>
          <w:bCs/>
          <w:color w:val="FF0000"/>
          <w:sz w:val="24"/>
          <w:szCs w:val="24"/>
        </w:rPr>
      </w:pPr>
      <w:r>
        <w:rPr>
          <w:rFonts w:hint="eastAsia" w:ascii="宋体" w:hAnsi="宋体"/>
          <w:b/>
          <w:bCs/>
          <w:color w:val="FF0000"/>
          <w:sz w:val="24"/>
          <w:szCs w:val="24"/>
          <w:lang w:eastAsia="zh-CN"/>
        </w:rPr>
        <w:t>其他工作内容见招标图纸</w:t>
      </w:r>
    </w:p>
    <w:p>
      <w:pPr>
        <w:spacing w:line="360" w:lineRule="auto"/>
        <w:rPr>
          <w:sz w:val="24"/>
          <w:szCs w:val="24"/>
        </w:rPr>
      </w:pPr>
      <w:r>
        <w:rPr>
          <w:rFonts w:hint="eastAsia"/>
          <w:b/>
          <w:bCs/>
          <w:sz w:val="24"/>
          <w:szCs w:val="24"/>
        </w:rPr>
        <w:t>（</w:t>
      </w:r>
      <w:r>
        <w:rPr>
          <w:rFonts w:hint="eastAsia"/>
          <w:b/>
          <w:bCs/>
          <w:sz w:val="24"/>
          <w:szCs w:val="24"/>
          <w:lang w:val="en-US" w:eastAsia="zh-CN"/>
        </w:rPr>
        <w:t>7</w:t>
      </w:r>
      <w:r>
        <w:rPr>
          <w:rFonts w:hint="eastAsia"/>
          <w:b/>
          <w:bCs/>
          <w:sz w:val="24"/>
          <w:szCs w:val="24"/>
        </w:rPr>
        <w:t>）报价范围：</w:t>
      </w:r>
    </w:p>
    <w:p>
      <w:pPr>
        <w:spacing w:line="360" w:lineRule="auto"/>
        <w:rPr>
          <w:sz w:val="24"/>
          <w:szCs w:val="24"/>
        </w:rPr>
      </w:pPr>
      <w:r>
        <w:rPr>
          <w:rFonts w:hint="eastAsia"/>
          <w:sz w:val="24"/>
          <w:szCs w:val="24"/>
        </w:rPr>
        <w:t>（</w:t>
      </w:r>
      <w:r>
        <w:rPr>
          <w:sz w:val="24"/>
          <w:szCs w:val="24"/>
        </w:rPr>
        <w:t>a</w:t>
      </w:r>
      <w:r>
        <w:rPr>
          <w:rFonts w:hint="eastAsia"/>
          <w:sz w:val="24"/>
          <w:szCs w:val="24"/>
        </w:rPr>
        <w:t>）上述所需的全部人工费、材料费、机械费、管理费、利润、规费、税金等及其他有关费用。包括原、辅材料及相关设备运抵现场所发生的包装、运输、装卸、保险等费用。</w:t>
      </w:r>
    </w:p>
    <w:p>
      <w:pPr>
        <w:spacing w:line="360" w:lineRule="auto"/>
        <w:rPr>
          <w:sz w:val="24"/>
          <w:szCs w:val="24"/>
        </w:rPr>
      </w:pPr>
      <w:r>
        <w:rPr>
          <w:rFonts w:hint="eastAsia"/>
          <w:sz w:val="24"/>
          <w:szCs w:val="24"/>
        </w:rPr>
        <w:t>（b）其它有关物价、人工上涨的风险等。</w:t>
      </w:r>
    </w:p>
    <w:p>
      <w:pPr>
        <w:spacing w:line="360" w:lineRule="auto"/>
        <w:rPr>
          <w:sz w:val="24"/>
          <w:szCs w:val="24"/>
        </w:rPr>
      </w:pPr>
      <w:r>
        <w:rPr>
          <w:rFonts w:hint="eastAsia"/>
          <w:sz w:val="24"/>
          <w:szCs w:val="24"/>
        </w:rPr>
        <w:t>（c）报价单位根据施工图纸、</w:t>
      </w:r>
      <w:r>
        <w:rPr>
          <w:rFonts w:hint="eastAsia"/>
          <w:sz w:val="24"/>
          <w:szCs w:val="24"/>
          <w:lang w:eastAsia="zh-CN"/>
        </w:rPr>
        <w:t>招标文件</w:t>
      </w:r>
      <w:r>
        <w:rPr>
          <w:rFonts w:hint="eastAsia"/>
          <w:sz w:val="24"/>
          <w:szCs w:val="24"/>
        </w:rPr>
        <w:t>、现场情况全面考虑，根据市场行情自主报价。</w:t>
      </w:r>
    </w:p>
    <w:p>
      <w:pPr>
        <w:spacing w:line="360" w:lineRule="auto"/>
        <w:rPr>
          <w:rFonts w:hint="eastAsia"/>
          <w:sz w:val="24"/>
          <w:szCs w:val="24"/>
        </w:rPr>
      </w:pPr>
      <w:r>
        <w:rPr>
          <w:rFonts w:hint="eastAsia"/>
          <w:sz w:val="24"/>
          <w:szCs w:val="24"/>
        </w:rPr>
        <w:t>（d）报价单位自行查勘现场，充分了解施工现场不可预见性因素，并把相关费用考虑到报价中，并在《报价编制说明》中说明。</w:t>
      </w:r>
    </w:p>
    <w:p>
      <w:pPr>
        <w:spacing w:line="360" w:lineRule="auto"/>
        <w:rPr>
          <w:rFonts w:hint="eastAsia"/>
          <w:sz w:val="24"/>
          <w:szCs w:val="24"/>
        </w:rPr>
      </w:pPr>
    </w:p>
    <w:p>
      <w:pPr>
        <w:numPr>
          <w:ilvl w:val="0"/>
          <w:numId w:val="4"/>
        </w:numPr>
        <w:spacing w:line="360" w:lineRule="auto"/>
        <w:rPr>
          <w:rFonts w:hint="eastAsia"/>
          <w:sz w:val="24"/>
          <w:szCs w:val="24"/>
        </w:rPr>
      </w:pPr>
      <w:r>
        <w:rPr>
          <w:rFonts w:hint="eastAsia"/>
          <w:sz w:val="24"/>
          <w:szCs w:val="24"/>
        </w:rPr>
        <w:t>竞争报价时，甲供甲安、甲供乙安、甲指乙供材料费不得随意调整，且投标人投标总价中应含此部份材料保管费和配合费（包括甲供甲安在现场所使用水、电费）；甲方现场代表安排此项工作，乙方应予以支持，且不得另计其费用；如乙方推诿、拖延；甲方将视为乙方不作为，甲方有权另行组织其它服务支持，所产生费用在乙方合同价中扣除；包括不限于以上内容，甲方有权对图纸合同中的内容（因乙方的价格过高，质量不符合标准）另行发包，总价中直接扣除此部分价格（分部分项目工程费、措施费、规费）。</w:t>
      </w:r>
    </w:p>
    <w:p>
      <w:pPr>
        <w:numPr>
          <w:numId w:val="0"/>
        </w:numPr>
        <w:spacing w:line="360" w:lineRule="auto"/>
        <w:ind w:leftChars="0"/>
        <w:rPr>
          <w:rFonts w:hint="eastAsia"/>
          <w:b/>
          <w:bCs/>
          <w:sz w:val="24"/>
          <w:szCs w:val="24"/>
          <w:lang w:val="en-US" w:eastAsia="zh-CN"/>
        </w:rPr>
      </w:pPr>
      <w:r>
        <w:rPr>
          <w:rFonts w:hint="eastAsia"/>
          <w:b/>
          <w:bCs/>
          <w:sz w:val="24"/>
          <w:szCs w:val="24"/>
          <w:lang w:val="en-US" w:eastAsia="zh-CN"/>
        </w:rPr>
        <w:t>（8）材料品牌要求：</w:t>
      </w:r>
    </w:p>
    <w:p>
      <w:pPr>
        <w:numPr>
          <w:numId w:val="0"/>
        </w:numPr>
        <w:spacing w:line="360" w:lineRule="auto"/>
        <w:rPr>
          <w:rFonts w:hint="eastAsia"/>
          <w:b w:val="0"/>
          <w:bCs w:val="0"/>
          <w:sz w:val="24"/>
          <w:szCs w:val="24"/>
          <w:lang w:val="en-US" w:eastAsia="zh-CN"/>
        </w:rPr>
      </w:pPr>
      <w:r>
        <w:rPr>
          <w:rFonts w:hint="eastAsia"/>
          <w:b w:val="0"/>
          <w:bCs w:val="0"/>
          <w:sz w:val="24"/>
          <w:szCs w:val="24"/>
          <w:lang w:val="en-US" w:eastAsia="zh-CN"/>
        </w:rPr>
        <w:t>（a）给水管PPR管：公元或联塑品牌S5系列PPR管，PPR管配件与管道采用同一品牌</w:t>
      </w:r>
    </w:p>
    <w:p>
      <w:pPr>
        <w:numPr>
          <w:numId w:val="0"/>
        </w:numPr>
        <w:spacing w:line="360" w:lineRule="auto"/>
        <w:rPr>
          <w:rFonts w:hint="eastAsia"/>
          <w:b w:val="0"/>
          <w:bCs w:val="0"/>
          <w:sz w:val="24"/>
          <w:szCs w:val="24"/>
          <w:lang w:val="en-US" w:eastAsia="zh-CN"/>
        </w:rPr>
      </w:pPr>
      <w:r>
        <w:rPr>
          <w:rFonts w:hint="eastAsia"/>
          <w:sz w:val="24"/>
          <w:szCs w:val="24"/>
          <w:lang w:val="en-US" w:eastAsia="zh-CN"/>
        </w:rPr>
        <w:t>(b)各类阀门：采用同品牌PPR专用阀门或埃美柯品牌阀；角阀采用埃美柯铜质角阀；</w:t>
      </w:r>
    </w:p>
    <w:p>
      <w:pPr>
        <w:numPr>
          <w:numId w:val="0"/>
        </w:numPr>
        <w:spacing w:line="360" w:lineRule="auto"/>
        <w:rPr>
          <w:rFonts w:hint="eastAsia"/>
          <w:b w:val="0"/>
          <w:bCs w:val="0"/>
          <w:sz w:val="24"/>
          <w:szCs w:val="24"/>
          <w:lang w:val="en-US" w:eastAsia="zh-CN"/>
        </w:rPr>
      </w:pPr>
      <w:r>
        <w:rPr>
          <w:rFonts w:hint="eastAsia"/>
          <w:sz w:val="24"/>
          <w:szCs w:val="24"/>
          <w:lang w:val="en-US" w:eastAsia="zh-CN"/>
        </w:rPr>
        <w:t>(c)排水管：采用公元品牌UPVC管</w:t>
      </w:r>
    </w:p>
    <w:p>
      <w:pPr>
        <w:numPr>
          <w:numId w:val="0"/>
        </w:numPr>
        <w:spacing w:line="360" w:lineRule="auto"/>
        <w:rPr>
          <w:rFonts w:hint="eastAsia"/>
          <w:b w:val="0"/>
          <w:bCs w:val="0"/>
          <w:sz w:val="24"/>
          <w:szCs w:val="24"/>
          <w:lang w:val="en-US" w:eastAsia="zh-CN"/>
        </w:rPr>
      </w:pPr>
      <w:r>
        <w:rPr>
          <w:rFonts w:hint="eastAsia"/>
          <w:sz w:val="24"/>
          <w:szCs w:val="24"/>
          <w:lang w:val="en-US" w:eastAsia="zh-CN"/>
        </w:rPr>
        <w:t>(d)</w:t>
      </w:r>
      <w:r>
        <w:rPr>
          <w:rFonts w:hint="eastAsia"/>
          <w:sz w:val="24"/>
          <w:szCs w:val="24"/>
          <w:lang w:eastAsia="zh-CN"/>
        </w:rPr>
        <w:t>电力电缆（含电线）：无锡江南品牌</w:t>
      </w:r>
    </w:p>
    <w:p>
      <w:pPr>
        <w:numPr>
          <w:ilvl w:val="0"/>
          <w:numId w:val="0"/>
        </w:numPr>
        <w:spacing w:line="360" w:lineRule="auto"/>
        <w:rPr>
          <w:rFonts w:hint="eastAsia"/>
          <w:sz w:val="24"/>
          <w:szCs w:val="24"/>
          <w:lang w:val="en-US" w:eastAsia="zh-CN"/>
        </w:rPr>
      </w:pPr>
      <w:r>
        <w:rPr>
          <w:rFonts w:hint="eastAsia"/>
          <w:sz w:val="24"/>
          <w:szCs w:val="24"/>
          <w:lang w:val="en-US" w:eastAsia="zh-CN"/>
        </w:rPr>
        <w:t>(e)</w:t>
      </w:r>
      <w:r>
        <w:rPr>
          <w:rFonts w:hint="eastAsia"/>
          <w:sz w:val="24"/>
          <w:szCs w:val="24"/>
          <w:lang w:eastAsia="zh-CN"/>
        </w:rPr>
        <w:t>空气开关等元器件：德力西或同档次品牌；</w:t>
      </w:r>
      <w:r>
        <w:rPr>
          <w:rFonts w:hint="eastAsia"/>
          <w:sz w:val="24"/>
          <w:szCs w:val="24"/>
          <w:lang w:val="en-US" w:eastAsia="zh-CN"/>
        </w:rPr>
        <w:t>开关面板：松日或同档次品牌</w:t>
      </w:r>
    </w:p>
    <w:p>
      <w:pPr>
        <w:numPr>
          <w:ilvl w:val="0"/>
          <w:numId w:val="0"/>
        </w:numPr>
        <w:spacing w:line="360" w:lineRule="auto"/>
        <w:rPr>
          <w:rFonts w:hint="eastAsia"/>
          <w:b w:val="0"/>
          <w:bCs w:val="0"/>
          <w:sz w:val="24"/>
          <w:szCs w:val="24"/>
          <w:lang w:val="en-US" w:eastAsia="zh-CN"/>
        </w:rPr>
      </w:pPr>
      <w:r>
        <w:rPr>
          <w:rFonts w:hint="eastAsia"/>
          <w:sz w:val="24"/>
          <w:szCs w:val="24"/>
          <w:lang w:val="en-US" w:eastAsia="zh-CN"/>
        </w:rPr>
        <w:t>（f）</w:t>
      </w:r>
      <w:r>
        <w:rPr>
          <w:rFonts w:hint="eastAsia"/>
          <w:b w:val="0"/>
          <w:bCs w:val="0"/>
          <w:sz w:val="24"/>
          <w:szCs w:val="24"/>
          <w:lang w:val="en-US" w:eastAsia="zh-CN"/>
        </w:rPr>
        <w:t>其他材料（钢结构、屋面材料等）按设计要求，设计未明确的，采用相应国标材料</w:t>
      </w:r>
    </w:p>
    <w:p>
      <w:pPr>
        <w:numPr>
          <w:ilvl w:val="0"/>
          <w:numId w:val="0"/>
        </w:numPr>
        <w:spacing w:line="360" w:lineRule="auto"/>
        <w:rPr>
          <w:rFonts w:hint="eastAsia"/>
          <w:b/>
          <w:bCs/>
          <w:sz w:val="24"/>
          <w:szCs w:val="24"/>
          <w:lang w:val="en-US" w:eastAsia="zh-CN"/>
        </w:rPr>
      </w:pPr>
      <w:r>
        <w:rPr>
          <w:rFonts w:hint="eastAsia"/>
          <w:b w:val="0"/>
          <w:bCs w:val="0"/>
          <w:sz w:val="24"/>
          <w:szCs w:val="24"/>
          <w:lang w:val="en-US" w:eastAsia="zh-CN"/>
        </w:rPr>
        <w:t>(g)</w:t>
      </w:r>
      <w:r>
        <w:rPr>
          <w:rFonts w:hint="eastAsia"/>
          <w:b/>
          <w:bCs/>
          <w:sz w:val="24"/>
          <w:szCs w:val="24"/>
          <w:lang w:val="en-US" w:eastAsia="zh-CN"/>
        </w:rPr>
        <w:t>所有废料（包括金属废料）均采用以料代工的方式，由施工方自行处理，投标单位的报价为已考虑扣除可回收残值后的报价</w:t>
      </w:r>
    </w:p>
    <w:p>
      <w:pPr>
        <w:numPr>
          <w:ilvl w:val="0"/>
          <w:numId w:val="0"/>
        </w:numPr>
        <w:spacing w:line="360" w:lineRule="auto"/>
        <w:rPr>
          <w:rFonts w:hint="eastAsia"/>
          <w:b/>
          <w:bCs/>
          <w:sz w:val="24"/>
          <w:szCs w:val="24"/>
          <w:lang w:val="en-US" w:eastAsia="zh-CN"/>
        </w:rPr>
      </w:pPr>
    </w:p>
    <w:p>
      <w:pPr>
        <w:spacing w:line="360" w:lineRule="auto"/>
        <w:rPr>
          <w:b/>
          <w:bCs/>
          <w:sz w:val="24"/>
          <w:szCs w:val="24"/>
        </w:rPr>
      </w:pPr>
      <w:r>
        <w:rPr>
          <w:rFonts w:hint="eastAsia"/>
          <w:b/>
          <w:bCs/>
          <w:sz w:val="24"/>
          <w:szCs w:val="24"/>
        </w:rPr>
        <w:t>3、投标报价文件</w:t>
      </w:r>
    </w:p>
    <w:p>
      <w:pPr>
        <w:spacing w:line="440" w:lineRule="exact"/>
        <w:jc w:val="left"/>
        <w:rPr>
          <w:rFonts w:ascii="宋体" w:hAnsi="宋体"/>
          <w:b/>
          <w:bCs/>
          <w:color w:val="000000"/>
          <w:sz w:val="24"/>
        </w:rPr>
      </w:pPr>
      <w:r>
        <w:rPr>
          <w:rFonts w:hint="eastAsia"/>
          <w:sz w:val="24"/>
          <w:szCs w:val="24"/>
        </w:rPr>
        <w:t>（1）</w:t>
      </w:r>
      <w:r>
        <w:rPr>
          <w:rFonts w:hint="eastAsia"/>
          <w:b w:val="0"/>
          <w:bCs w:val="0"/>
          <w:sz w:val="24"/>
          <w:szCs w:val="24"/>
        </w:rPr>
        <w:t>投标</w:t>
      </w:r>
      <w:r>
        <w:rPr>
          <w:rFonts w:hint="eastAsia"/>
          <w:sz w:val="24"/>
          <w:szCs w:val="24"/>
        </w:rPr>
        <w:t>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b w:val="0"/>
          <w:bCs w:val="0"/>
          <w:sz w:val="24"/>
          <w:szCs w:val="24"/>
        </w:rPr>
        <w:t>投标</w:t>
      </w:r>
      <w:r>
        <w:rPr>
          <w:rFonts w:hint="eastAsia"/>
          <w:sz w:val="24"/>
          <w:szCs w:val="24"/>
        </w:rPr>
        <w:t>报价书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rFonts w:hint="eastAsia"/>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rFonts w:hint="eastAsia"/>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w:t>
      </w:r>
      <w:r>
        <w:rPr>
          <w:rFonts w:hint="eastAsia"/>
          <w:sz w:val="24"/>
          <w:szCs w:val="24"/>
          <w:lang w:eastAsia="zh-CN"/>
        </w:rPr>
        <w:t>书香酒店投资管理集团有限公司</w:t>
      </w:r>
      <w:r>
        <w:rPr>
          <w:rFonts w:hint="eastAsia"/>
          <w:sz w:val="24"/>
          <w:szCs w:val="24"/>
        </w:rPr>
        <w:t>报价样表内的样表格式</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w:t>
      </w:r>
      <w:r>
        <w:rPr>
          <w:rFonts w:hint="eastAsia"/>
          <w:sz w:val="24"/>
          <w:szCs w:val="24"/>
          <w:lang w:eastAsia="zh-CN"/>
        </w:rPr>
        <w:t>、</w:t>
      </w:r>
      <w:r>
        <w:rPr>
          <w:rFonts w:hint="eastAsia"/>
          <w:sz w:val="24"/>
          <w:szCs w:val="24"/>
        </w:rPr>
        <w:t>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lang w:eastAsia="zh-CN"/>
        </w:rPr>
        <w:t>招标文件</w:t>
      </w:r>
    </w:p>
    <w:p>
      <w:pPr>
        <w:spacing w:line="440" w:lineRule="exact"/>
        <w:ind w:firstLine="117" w:firstLineChars="49"/>
        <w:jc w:val="left"/>
        <w:rPr>
          <w:sz w:val="24"/>
          <w:szCs w:val="24"/>
        </w:rPr>
      </w:pPr>
      <w:r>
        <w:rPr>
          <w:rFonts w:hint="eastAsia"/>
          <w:sz w:val="24"/>
          <w:szCs w:val="24"/>
        </w:rPr>
        <w:t>（1）</w:t>
      </w:r>
      <w:r>
        <w:rPr>
          <w:rFonts w:hint="eastAsia"/>
          <w:sz w:val="24"/>
          <w:szCs w:val="24"/>
          <w:lang w:eastAsia="zh-CN"/>
        </w:rPr>
        <w:t>招标文件</w:t>
      </w:r>
      <w:r>
        <w:rPr>
          <w:rFonts w:hint="eastAsia"/>
          <w:sz w:val="24"/>
          <w:szCs w:val="24"/>
        </w:rPr>
        <w:t>的组成：本</w:t>
      </w:r>
      <w:r>
        <w:rPr>
          <w:rFonts w:hint="eastAsia"/>
          <w:sz w:val="24"/>
          <w:szCs w:val="24"/>
          <w:lang w:eastAsia="zh-CN"/>
        </w:rPr>
        <w:t>招标文件</w:t>
      </w:r>
      <w:r>
        <w:rPr>
          <w:rFonts w:hint="eastAsia"/>
          <w:sz w:val="24"/>
          <w:szCs w:val="24"/>
        </w:rPr>
        <w:t>（包括投标报价须知附表、投标报价须知、投标报价文件、合同主要条款）；</w:t>
      </w:r>
      <w:r>
        <w:rPr>
          <w:rFonts w:hint="eastAsia"/>
          <w:sz w:val="24"/>
          <w:szCs w:val="24"/>
          <w:lang w:eastAsia="zh-CN"/>
        </w:rPr>
        <w:t>共享财务中心内装工程内装及拆旧图；共享财务中心内装工程机电施工图</w:t>
      </w:r>
    </w:p>
    <w:p>
      <w:pPr>
        <w:spacing w:line="440" w:lineRule="exact"/>
        <w:ind w:firstLine="117" w:firstLineChars="49"/>
        <w:jc w:val="left"/>
        <w:rPr>
          <w:sz w:val="24"/>
          <w:szCs w:val="24"/>
        </w:rPr>
      </w:pPr>
      <w:r>
        <w:rPr>
          <w:rFonts w:hint="eastAsia"/>
          <w:sz w:val="24"/>
          <w:szCs w:val="24"/>
        </w:rPr>
        <w:t>（2）竞争性发包文件的澄清</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8</w:t>
      </w:r>
      <w:r>
        <w:rPr>
          <w:rFonts w:hint="eastAsia"/>
          <w:b/>
          <w:bCs/>
          <w:color w:val="FF0000"/>
          <w:sz w:val="24"/>
          <w:szCs w:val="24"/>
        </w:rPr>
        <w:t>年</w:t>
      </w:r>
      <w:r>
        <w:rPr>
          <w:rFonts w:hint="eastAsia"/>
          <w:b/>
          <w:bCs/>
          <w:color w:val="FF0000"/>
          <w:sz w:val="24"/>
          <w:szCs w:val="24"/>
          <w:lang w:val="en-US" w:eastAsia="zh-CN"/>
        </w:rPr>
        <w:t>7</w:t>
      </w:r>
      <w:r>
        <w:rPr>
          <w:rFonts w:hint="eastAsia"/>
          <w:b/>
          <w:bCs/>
          <w:color w:val="FF0000"/>
          <w:sz w:val="24"/>
          <w:szCs w:val="24"/>
        </w:rPr>
        <w:t xml:space="preserve"> 月</w:t>
      </w:r>
      <w:r>
        <w:rPr>
          <w:rFonts w:hint="eastAsia"/>
          <w:b/>
          <w:bCs/>
          <w:color w:val="FF0000"/>
          <w:sz w:val="24"/>
          <w:szCs w:val="24"/>
          <w:lang w:val="en-US" w:eastAsia="zh-CN"/>
        </w:rPr>
        <w:t>4</w:t>
      </w:r>
      <w:r>
        <w:rPr>
          <w:rFonts w:hint="eastAsia"/>
          <w:b/>
          <w:bCs/>
          <w:color w:val="FF0000"/>
          <w:sz w:val="24"/>
          <w:szCs w:val="24"/>
        </w:rPr>
        <w:t>日</w:t>
      </w:r>
      <w:r>
        <w:rPr>
          <w:rFonts w:hint="eastAsia"/>
          <w:sz w:val="24"/>
          <w:szCs w:val="24"/>
        </w:rPr>
        <w:t>上午11时以电子邮件形式发到hqec@soocor.com和hqps@soocor.com邮箱。项目部经整理后统一通过电子邮件回复</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2 \* GB3 \* MERGEFORMAT </w:instrText>
      </w:r>
      <w:r>
        <w:rPr>
          <w:rFonts w:hint="eastAsia" w:ascii="宋体" w:hAnsi="宋体"/>
          <w:color w:val="000000"/>
        </w:rPr>
        <w:fldChar w:fldCharType="separate"/>
      </w:r>
      <w:r>
        <w:t>②</w:t>
      </w:r>
      <w:r>
        <w:rPr>
          <w:rFonts w:hint="eastAsia" w:ascii="宋体" w:hAnsi="宋体"/>
          <w:color w:val="000000"/>
        </w:rPr>
        <w:fldChar w:fldCharType="end"/>
      </w:r>
      <w:r>
        <w:rPr>
          <w:rFonts w:hint="eastAsia"/>
          <w:sz w:val="24"/>
          <w:szCs w:val="24"/>
        </w:rPr>
        <w:t>竞争报价人未按照</w:t>
      </w:r>
      <w:r>
        <w:rPr>
          <w:rFonts w:hint="eastAsia"/>
          <w:sz w:val="24"/>
          <w:szCs w:val="24"/>
          <w:lang w:eastAsia="zh-CN"/>
        </w:rPr>
        <w:t>招标</w:t>
      </w:r>
      <w:r>
        <w:rPr>
          <w:rFonts w:hint="eastAsia"/>
          <w:sz w:val="24"/>
          <w:szCs w:val="24"/>
        </w:rPr>
        <w:t>规定的时间要求提出疑问的，将视作为无疑问，由此产生的一切后果由竞争报价人负责。</w:t>
      </w:r>
    </w:p>
    <w:p>
      <w:pPr>
        <w:spacing w:line="360" w:lineRule="auto"/>
        <w:rPr>
          <w:sz w:val="24"/>
          <w:szCs w:val="24"/>
        </w:rPr>
      </w:pPr>
    </w:p>
    <w:p>
      <w:pPr>
        <w:spacing w:line="360" w:lineRule="auto"/>
        <w:rPr>
          <w:sz w:val="24"/>
          <w:szCs w:val="24"/>
        </w:rPr>
      </w:pPr>
    </w:p>
    <w:p>
      <w:pPr>
        <w:spacing w:line="360" w:lineRule="auto"/>
        <w:jc w:val="center"/>
        <w:rPr>
          <w:rFonts w:hint="eastAsia"/>
          <w:b/>
          <w:bCs/>
          <w:sz w:val="24"/>
          <w:szCs w:val="24"/>
        </w:rPr>
      </w:pPr>
    </w:p>
    <w:p>
      <w:pPr>
        <w:spacing w:line="360" w:lineRule="auto"/>
        <w:jc w:val="center"/>
        <w:rPr>
          <w:rFonts w:hint="eastAsia"/>
          <w:b/>
          <w:bCs/>
          <w:sz w:val="24"/>
          <w:szCs w:val="24"/>
        </w:rPr>
      </w:pPr>
    </w:p>
    <w:p>
      <w:pPr>
        <w:spacing w:line="360" w:lineRule="auto"/>
        <w:jc w:val="center"/>
        <w:rPr>
          <w:rFonts w:hint="eastAsia"/>
          <w:b/>
          <w:bCs/>
          <w:sz w:val="24"/>
          <w:szCs w:val="24"/>
        </w:rPr>
      </w:pPr>
    </w:p>
    <w:p>
      <w:pPr>
        <w:spacing w:line="360" w:lineRule="auto"/>
        <w:jc w:val="center"/>
        <w:rPr>
          <w:rFonts w:hint="eastAsia"/>
          <w:b/>
          <w:bCs/>
          <w:sz w:val="24"/>
          <w:szCs w:val="24"/>
        </w:rPr>
      </w:pPr>
    </w:p>
    <w:p>
      <w:pPr>
        <w:spacing w:line="360" w:lineRule="auto"/>
        <w:jc w:val="center"/>
        <w:rPr>
          <w:rFonts w:hint="eastAsia"/>
          <w:b/>
          <w:bCs/>
          <w:sz w:val="24"/>
          <w:szCs w:val="24"/>
        </w:rPr>
      </w:pPr>
    </w:p>
    <w:p>
      <w:pPr>
        <w:spacing w:line="360" w:lineRule="auto"/>
        <w:jc w:val="center"/>
        <w:rPr>
          <w:rFonts w:hint="eastAsia"/>
          <w:b/>
          <w:bCs/>
          <w:sz w:val="24"/>
          <w:szCs w:val="24"/>
        </w:rPr>
      </w:pPr>
    </w:p>
    <w:p>
      <w:pPr>
        <w:spacing w:line="360" w:lineRule="auto"/>
        <w:jc w:val="center"/>
        <w:rPr>
          <w:rFonts w:hint="eastAsia"/>
          <w:b/>
          <w:bCs/>
          <w:sz w:val="24"/>
          <w:szCs w:val="24"/>
        </w:rPr>
      </w:pPr>
      <w:r>
        <w:rPr>
          <w:rFonts w:hint="eastAsia"/>
          <w:b/>
          <w:bCs/>
          <w:sz w:val="24"/>
          <w:szCs w:val="24"/>
        </w:rPr>
        <w:t>第二部分：商务标文件格式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书香集团共享财务中心内装</w:t>
      </w:r>
      <w:r>
        <w:rPr>
          <w:rFonts w:hint="eastAsia" w:ascii="华文细黑" w:hAnsi="华文细黑" w:eastAsia="华文细黑" w:cs="Tahoma"/>
          <w:b/>
          <w:bCs/>
          <w:sz w:val="44"/>
          <w:szCs w:val="44"/>
        </w:rPr>
        <w:t>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numPr>
          <w:ilvl w:val="255"/>
          <w:numId w:val="0"/>
        </w:numPr>
        <w:spacing w:line="360" w:lineRule="auto"/>
      </w:pP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5"/>
        </w:numPr>
        <w:spacing w:line="360" w:lineRule="auto"/>
        <w:ind w:firstLine="0"/>
        <w:jc w:val="left"/>
        <w:rPr>
          <w:szCs w:val="21"/>
        </w:rPr>
      </w:pPr>
      <w:r>
        <w:rPr>
          <w:rFonts w:hint="eastAsia"/>
          <w:szCs w:val="21"/>
        </w:rPr>
        <w:t>投标函</w:t>
      </w:r>
    </w:p>
    <w:p>
      <w:pPr>
        <w:numPr>
          <w:ilvl w:val="2"/>
          <w:numId w:val="5"/>
        </w:numPr>
        <w:spacing w:line="360" w:lineRule="auto"/>
        <w:ind w:firstLine="0"/>
        <w:jc w:val="left"/>
        <w:rPr>
          <w:szCs w:val="21"/>
        </w:rPr>
      </w:pPr>
      <w:r>
        <w:rPr>
          <w:rFonts w:hint="eastAsia"/>
          <w:szCs w:val="21"/>
        </w:rPr>
        <w:t>投标承诺书</w:t>
      </w:r>
    </w:p>
    <w:p>
      <w:pPr>
        <w:numPr>
          <w:ilvl w:val="2"/>
          <w:numId w:val="5"/>
        </w:numPr>
        <w:spacing w:line="360" w:lineRule="auto"/>
        <w:ind w:firstLine="0"/>
        <w:jc w:val="left"/>
        <w:rPr>
          <w:szCs w:val="21"/>
        </w:rPr>
      </w:pPr>
      <w:r>
        <w:rPr>
          <w:rFonts w:hint="eastAsia"/>
          <w:szCs w:val="21"/>
        </w:rPr>
        <w:t>投标文件签署授权委托书</w:t>
      </w:r>
    </w:p>
    <w:p>
      <w:pPr>
        <w:numPr>
          <w:ilvl w:val="2"/>
          <w:numId w:val="5"/>
        </w:numPr>
        <w:spacing w:line="360" w:lineRule="auto"/>
        <w:ind w:firstLine="0"/>
        <w:jc w:val="left"/>
        <w:rPr>
          <w:szCs w:val="21"/>
        </w:rPr>
      </w:pPr>
      <w:r>
        <w:rPr>
          <w:rFonts w:hint="eastAsia"/>
          <w:szCs w:val="21"/>
        </w:rPr>
        <w:t>工程项目施工管理委托书</w:t>
      </w:r>
    </w:p>
    <w:p>
      <w:pPr>
        <w:numPr>
          <w:ilvl w:val="2"/>
          <w:numId w:val="5"/>
        </w:numPr>
        <w:spacing w:line="360" w:lineRule="auto"/>
        <w:ind w:firstLine="0"/>
        <w:jc w:val="left"/>
        <w:rPr>
          <w:szCs w:val="21"/>
        </w:rPr>
      </w:pPr>
      <w:r>
        <w:rPr>
          <w:rFonts w:hint="eastAsia"/>
          <w:szCs w:val="21"/>
        </w:rPr>
        <w:t>拟派该工程项目组成员表</w:t>
      </w:r>
    </w:p>
    <w:p>
      <w:pPr>
        <w:numPr>
          <w:ilvl w:val="2"/>
          <w:numId w:val="5"/>
        </w:numPr>
        <w:spacing w:line="360" w:lineRule="auto"/>
        <w:ind w:firstLine="0"/>
        <w:jc w:val="left"/>
        <w:rPr>
          <w:szCs w:val="21"/>
        </w:rPr>
      </w:pPr>
      <w:r>
        <w:rPr>
          <w:rFonts w:hint="eastAsia"/>
          <w:szCs w:val="21"/>
        </w:rPr>
        <w:t>对现场条件及投标实物样板充分了解的承诺书</w:t>
      </w:r>
    </w:p>
    <w:p>
      <w:pPr>
        <w:numPr>
          <w:ilvl w:val="2"/>
          <w:numId w:val="5"/>
        </w:numPr>
        <w:spacing w:line="360" w:lineRule="auto"/>
        <w:ind w:firstLine="0"/>
        <w:jc w:val="left"/>
        <w:rPr>
          <w:szCs w:val="21"/>
        </w:rPr>
      </w:pPr>
      <w:r>
        <w:rPr>
          <w:rFonts w:hint="eastAsia"/>
        </w:rPr>
        <w:t>工程量清单及计价说明</w:t>
      </w:r>
      <w:r>
        <w:rPr>
          <w:rFonts w:hint="eastAsia"/>
          <w:lang w:eastAsia="zh-CN"/>
        </w:rPr>
        <w:t>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both"/>
        <w:rPr>
          <w:rFonts w:hint="eastAsia" w:ascii="宋体" w:hAnsi="宋体"/>
          <w:color w:val="000000"/>
          <w:sz w:val="24"/>
          <w:szCs w:val="24"/>
        </w:rPr>
      </w:pPr>
    </w:p>
    <w:p>
      <w:pPr>
        <w:spacing w:line="360" w:lineRule="auto"/>
        <w:ind w:firstLine="4080" w:firstLineChars="1700"/>
        <w:jc w:val="both"/>
        <w:rPr>
          <w:rFonts w:ascii="宋体" w:hAnsi="宋体"/>
          <w:color w:val="000000"/>
          <w:sz w:val="24"/>
          <w:szCs w:val="24"/>
        </w:rPr>
      </w:pPr>
      <w:r>
        <w:rPr>
          <w:rFonts w:hint="eastAsia" w:ascii="宋体" w:hAnsi="宋体"/>
          <w:color w:val="000000"/>
          <w:sz w:val="24"/>
          <w:szCs w:val="24"/>
        </w:rPr>
        <w:t>投标</w:t>
      </w:r>
      <w:r>
        <w:rPr>
          <w:rFonts w:hint="eastAsia" w:ascii="宋体" w:hAnsi="宋体"/>
          <w:color w:val="000000"/>
          <w:sz w:val="24"/>
          <w:szCs w:val="24"/>
          <w:lang w:eastAsia="zh-CN"/>
        </w:rPr>
        <w:t>函</w:t>
      </w:r>
    </w:p>
    <w:p>
      <w:pPr>
        <w:snapToGrid w:val="0"/>
        <w:spacing w:beforeLines="50" w:afterLines="50" w:line="360" w:lineRule="auto"/>
        <w:jc w:val="left"/>
        <w:rPr>
          <w:bCs/>
          <w:szCs w:val="21"/>
        </w:rPr>
      </w:pPr>
      <w:r>
        <w:rPr>
          <w:rFonts w:hint="eastAsia"/>
          <w:b/>
          <w:szCs w:val="21"/>
        </w:rPr>
        <w:t>致：</w:t>
      </w:r>
      <w:r>
        <w:rPr>
          <w:rFonts w:hint="eastAsia"/>
          <w:bCs/>
          <w:szCs w:val="21"/>
          <w:lang w:eastAsia="zh-CN"/>
        </w:rPr>
        <w:t>书香酒店投资管理集团</w:t>
      </w:r>
      <w:r>
        <w:rPr>
          <w:rFonts w:hint="eastAsia"/>
          <w:bCs/>
          <w:szCs w:val="21"/>
        </w:rPr>
        <w:t>有限公司</w:t>
      </w:r>
    </w:p>
    <w:p>
      <w:pPr>
        <w:spacing w:line="360" w:lineRule="auto"/>
        <w:ind w:firstLine="420" w:firstLineChars="200"/>
        <w:rPr>
          <w:rFonts w:hint="eastAsia"/>
          <w:szCs w:val="21"/>
        </w:rPr>
      </w:pPr>
      <w:r>
        <w:rPr>
          <w:rFonts w:hint="eastAsia"/>
          <w:szCs w:val="21"/>
        </w:rPr>
        <w:t>在考察现场并研究了</w:t>
      </w:r>
      <w:r>
        <w:rPr>
          <w:rFonts w:hint="eastAsia"/>
          <w:szCs w:val="21"/>
          <w:lang w:eastAsia="zh-CN"/>
        </w:rPr>
        <w:t>书香酒店集团共享财务中心内装</w:t>
      </w:r>
      <w:r>
        <w:rPr>
          <w:rFonts w:hint="eastAsia"/>
          <w:szCs w:val="21"/>
        </w:rPr>
        <w:t>工程的招标文件中的所有条款、技术资料、合同条件、图纸和附件等各种资料数据后，我们的总报价为：</w:t>
      </w:r>
    </w:p>
    <w:p>
      <w:pPr>
        <w:spacing w:line="360" w:lineRule="auto"/>
        <w:rPr>
          <w:szCs w:val="21"/>
        </w:rPr>
      </w:pPr>
      <w:r>
        <w:rPr>
          <w:rFonts w:hint="eastAsia"/>
          <w:b/>
          <w:bCs/>
          <w:szCs w:val="21"/>
          <w:lang w:val="en-US" w:eastAsia="zh-CN"/>
        </w:rPr>
        <w:t xml:space="preserve"> </w:t>
      </w: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本投标总价为包干总价，除发包方原因导致的设计变更、现场签证外，我方承诺不因任何原因提出费用增加要求，并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如果我方中标，我方保证在  年  月  日开工或按照合同文件规定的开工日期开始上述工程的施工，   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lang w:eastAsia="zh-CN"/>
        </w:rPr>
        <w:t>书香酒店投资管理集团</w:t>
      </w:r>
      <w:r>
        <w:rPr>
          <w:rFonts w:hint="eastAsia"/>
          <w:bCs/>
          <w:szCs w:val="21"/>
        </w:rPr>
        <w:t>有限公司</w:t>
      </w:r>
    </w:p>
    <w:p>
      <w:pPr>
        <w:spacing w:line="360" w:lineRule="auto"/>
        <w:ind w:firstLine="420" w:firstLineChars="200"/>
        <w:rPr>
          <w:szCs w:val="21"/>
        </w:rPr>
      </w:pPr>
      <w:r>
        <w:rPr>
          <w:rFonts w:hint="eastAsia"/>
          <w:szCs w:val="21"/>
        </w:rPr>
        <w:t>我方愿意参加你方</w:t>
      </w:r>
      <w:r>
        <w:rPr>
          <w:rFonts w:hint="eastAsia"/>
          <w:szCs w:val="21"/>
          <w:lang w:eastAsia="zh-CN"/>
        </w:rPr>
        <w:t>书香酒店集团共享财务中心内装</w:t>
      </w:r>
      <w:r>
        <w:rPr>
          <w:rFonts w:hint="eastAsia"/>
          <w:szCs w:val="21"/>
        </w:rPr>
        <w:t>工程的招标。在此，我方郑重承诺如下：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both"/>
        <w:rPr>
          <w:rFonts w:ascii="华文细黑" w:hAnsi="华文细黑" w:eastAsia="华文细黑"/>
          <w:color w:val="000000"/>
          <w:szCs w:val="21"/>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lang w:val="en-US" w:eastAsia="zh-CN"/>
        </w:rPr>
        <w:t xml:space="preserve">   </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w:t>
      </w:r>
      <w:r>
        <w:rPr>
          <w:rFonts w:hint="eastAsia" w:ascii="华文细黑" w:hAnsi="华文细黑" w:eastAsia="华文细黑"/>
          <w:color w:val="000000"/>
          <w:szCs w:val="21"/>
          <w:u w:val="single"/>
          <w:lang w:val="en-US" w:eastAsia="zh-CN"/>
        </w:rPr>
        <w:t xml:space="preserve">     </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w:t>
      </w:r>
      <w:r>
        <w:rPr>
          <w:rFonts w:hint="eastAsia" w:ascii="华文细黑" w:hAnsi="华文细黑" w:eastAsia="华文细黑"/>
          <w:color w:val="000000"/>
          <w:szCs w:val="21"/>
          <w:u w:val="single"/>
          <w:lang w:val="en-US" w:eastAsia="zh-CN"/>
        </w:rPr>
        <w:t xml:space="preserve">          </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）为我的授权委托人，以本公司的名义参加</w:t>
      </w:r>
      <w:r>
        <w:rPr>
          <w:rFonts w:hint="eastAsia"/>
          <w:b/>
          <w:bCs/>
          <w:szCs w:val="21"/>
          <w:lang w:eastAsia="zh-CN"/>
        </w:rPr>
        <w:t>书香酒店集团共享财务中心内装</w:t>
      </w:r>
      <w:r>
        <w:rPr>
          <w:rFonts w:hint="eastAsia"/>
          <w:b/>
          <w:bCs/>
          <w:szCs w:val="21"/>
        </w:rPr>
        <w:t>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 xml:space="preserve">授权委托人：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性别：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 xml:space="preserve">单位（盖章）：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部门： </w:t>
      </w:r>
      <w:r>
        <w:rPr>
          <w:rFonts w:hint="eastAsia" w:ascii="华文细黑" w:hAnsi="华文细黑" w:eastAsia="华文细黑"/>
          <w:color w:val="000000"/>
          <w:szCs w:val="21"/>
          <w:lang w:val="en-US" w:eastAsia="zh-CN"/>
        </w:rPr>
        <w:t xml:space="preserve">                 </w:t>
      </w:r>
      <w:r>
        <w:rPr>
          <w:rFonts w:hint="eastAsia" w:ascii="华文细黑" w:hAnsi="华文细黑" w:eastAsia="华文细黑"/>
          <w:color w:val="000000"/>
          <w:szCs w:val="21"/>
        </w:rPr>
        <w:t xml:space="preserve">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书香酒店集团共享财务中心内装</w:t>
      </w:r>
      <w:r>
        <w:rPr>
          <w:rFonts w:hint="eastAsia"/>
          <w:b/>
          <w:bCs/>
          <w:szCs w:val="21"/>
        </w:rPr>
        <w:t>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5"/>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spacing w:line="360" w:lineRule="auto"/>
        <w:jc w:val="center"/>
        <w:rPr>
          <w:b/>
          <w:bCs/>
          <w:sz w:val="28"/>
          <w:szCs w:val="28"/>
        </w:rPr>
      </w:pPr>
      <w:r>
        <w:rPr>
          <w:rFonts w:hint="eastAsia"/>
          <w:b/>
          <w:bCs/>
          <w:sz w:val="28"/>
          <w:szCs w:val="28"/>
        </w:rPr>
        <w:t>对现场条件及投标报价实物样板充分了解的承诺书</w:t>
      </w:r>
    </w:p>
    <w:p>
      <w:pPr>
        <w:spacing w:line="360" w:lineRule="auto"/>
        <w:rPr>
          <w:b/>
          <w:sz w:val="28"/>
        </w:rPr>
      </w:pPr>
    </w:p>
    <w:p>
      <w:pPr>
        <w:snapToGrid w:val="0"/>
        <w:spacing w:beforeLines="50" w:afterLines="50" w:line="360" w:lineRule="auto"/>
        <w:jc w:val="left"/>
        <w:rPr>
          <w:bCs/>
          <w:szCs w:val="21"/>
        </w:rPr>
      </w:pPr>
      <w:r>
        <w:rPr>
          <w:rFonts w:hint="eastAsia"/>
          <w:bCs/>
          <w:szCs w:val="21"/>
          <w:lang w:eastAsia="zh-CN"/>
        </w:rPr>
        <w:t>书香酒店投资管理集团</w:t>
      </w:r>
      <w:r>
        <w:rPr>
          <w:rFonts w:hint="eastAsia"/>
          <w:bCs/>
          <w:szCs w:val="21"/>
        </w:rPr>
        <w:t>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pStyle w:val="26"/>
        <w:spacing w:beforeLines="50" w:afterLines="50" w:afterAutospacing="0"/>
        <w:ind w:firstLine="2520" w:firstLineChars="1200"/>
        <w:rPr>
          <w:sz w:val="21"/>
          <w:szCs w:val="21"/>
        </w:rPr>
      </w:pPr>
    </w:p>
    <w:p>
      <w:pPr>
        <w:pStyle w:val="26"/>
        <w:spacing w:beforeLines="50" w:afterLines="50" w:afterAutospacing="0"/>
        <w:ind w:firstLine="2520" w:firstLineChars="1200"/>
        <w:rPr>
          <w:sz w:val="21"/>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rPr>
          <w:rFonts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spacing w:line="360" w:lineRule="auto"/>
        <w:jc w:val="center"/>
        <w:rPr>
          <w:rFonts w:hint="eastAsia" w:ascii="宋体" w:hAnsi="宋体"/>
          <w:color w:val="000000"/>
          <w:sz w:val="24"/>
          <w:szCs w:val="24"/>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spacing w:line="900" w:lineRule="exact"/>
        <w:ind w:firstLine="570"/>
        <w:rPr>
          <w:rFonts w:ascii="宋体" w:hAnsi="宋体"/>
          <w:bCs/>
          <w:sz w:val="28"/>
        </w:rPr>
      </w:pPr>
    </w:p>
    <w:p>
      <w:pPr>
        <w:tabs>
          <w:tab w:val="left" w:pos="480"/>
        </w:tabs>
        <w:spacing w:line="360" w:lineRule="auto"/>
        <w:rPr>
          <w:rFonts w:hint="eastAsia" w:ascii="宋体" w:hAnsi="宋体"/>
          <w:b/>
          <w:sz w:val="30"/>
        </w:rPr>
      </w:pPr>
      <w:r>
        <w:rPr>
          <w:rFonts w:hint="eastAsia" w:ascii="宋体" w:hAnsi="宋体"/>
          <w:b/>
          <w:sz w:val="30"/>
        </w:rPr>
        <w:t>报价样表（具体详见附件）</w:t>
      </w:r>
    </w:p>
    <w:p>
      <w:pPr>
        <w:tabs>
          <w:tab w:val="left" w:pos="480"/>
        </w:tabs>
        <w:spacing w:line="360" w:lineRule="auto"/>
        <w:rPr>
          <w:rFonts w:hint="eastAsia" w:ascii="宋体" w:hAnsi="宋体"/>
          <w:b/>
          <w:sz w:val="30"/>
        </w:rPr>
      </w:pPr>
    </w:p>
    <w:p>
      <w:pPr>
        <w:tabs>
          <w:tab w:val="left" w:pos="480"/>
        </w:tabs>
        <w:spacing w:line="360" w:lineRule="auto"/>
        <w:rPr>
          <w:rFonts w:hint="eastAsia" w:ascii="宋体" w:hAnsi="宋体"/>
          <w:b/>
          <w:sz w:val="30"/>
        </w:rPr>
      </w:pPr>
    </w:p>
    <w:p>
      <w:pPr>
        <w:tabs>
          <w:tab w:val="left" w:pos="480"/>
        </w:tabs>
        <w:spacing w:line="360" w:lineRule="auto"/>
        <w:rPr>
          <w:rFonts w:hint="eastAsia" w:ascii="宋体" w:hAnsi="宋体"/>
          <w:b/>
          <w:sz w:val="30"/>
        </w:rPr>
      </w:pPr>
    </w:p>
    <w:p>
      <w:pPr>
        <w:tabs>
          <w:tab w:val="left" w:pos="480"/>
        </w:tabs>
        <w:spacing w:line="360" w:lineRule="auto"/>
        <w:rPr>
          <w:rFonts w:hint="eastAsia" w:ascii="宋体" w:hAnsi="宋体"/>
          <w:b/>
          <w:sz w:val="30"/>
        </w:rPr>
      </w:pPr>
    </w:p>
    <w:p>
      <w:pPr>
        <w:numPr>
          <w:ilvl w:val="255"/>
          <w:numId w:val="0"/>
        </w:numPr>
        <w:tabs>
          <w:tab w:val="left" w:pos="480"/>
        </w:tabs>
        <w:spacing w:line="360" w:lineRule="auto"/>
        <w:jc w:val="center"/>
        <w:rPr>
          <w:rFonts w:ascii="华文细黑" w:hAnsi="华文细黑" w:eastAsia="华文细黑"/>
          <w:b/>
          <w:bCs/>
          <w:sz w:val="32"/>
          <w:szCs w:val="32"/>
        </w:rPr>
      </w:pPr>
      <w:r>
        <w:rPr>
          <w:rFonts w:hint="eastAsia" w:ascii="华文细黑" w:hAnsi="华文细黑" w:eastAsia="华文细黑"/>
          <w:b/>
          <w:bCs/>
          <w:sz w:val="32"/>
          <w:szCs w:val="32"/>
        </w:rPr>
        <w:t>第三部分：技术标内容要求</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bCs/>
          <w:szCs w:val="21"/>
        </w:rPr>
      </w:pPr>
      <w:r>
        <w:rPr>
          <w:rFonts w:hint="eastAsia"/>
          <w:bCs/>
          <w:szCs w:val="21"/>
        </w:rPr>
        <w:t>5、投标人提供的其它内容</w:t>
      </w:r>
    </w:p>
    <w:p>
      <w:pPr>
        <w:tabs>
          <w:tab w:val="left" w:pos="480"/>
        </w:tabs>
        <w:spacing w:line="360" w:lineRule="auto"/>
        <w:rPr>
          <w:rFonts w:hint="eastAsia" w:ascii="宋体" w:hAnsi="宋体"/>
          <w:b/>
          <w:sz w:val="30"/>
        </w:rPr>
      </w:pP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b/>
          <w:bCs/>
          <w:sz w:val="28"/>
          <w:szCs w:val="28"/>
        </w:rPr>
      </w:pPr>
      <w:r>
        <w:rPr>
          <w:rFonts w:hint="eastAsia"/>
          <w:b/>
          <w:bCs/>
          <w:sz w:val="28"/>
          <w:szCs w:val="28"/>
        </w:rPr>
        <w:t>第</w:t>
      </w:r>
      <w:r>
        <w:rPr>
          <w:rFonts w:hint="eastAsia"/>
          <w:b/>
          <w:bCs/>
          <w:sz w:val="28"/>
          <w:szCs w:val="28"/>
          <w:lang w:eastAsia="zh-CN"/>
        </w:rPr>
        <w:t>四</w:t>
      </w:r>
      <w:r>
        <w:rPr>
          <w:rFonts w:hint="eastAsia"/>
          <w:b/>
          <w:bCs/>
          <w:sz w:val="28"/>
          <w:szCs w:val="28"/>
        </w:rPr>
        <w:t>部分</w:t>
      </w:r>
      <w:r>
        <w:rPr>
          <w:rFonts w:hint="eastAsia"/>
          <w:b/>
          <w:bCs/>
          <w:sz w:val="28"/>
          <w:szCs w:val="28"/>
          <w:lang w:eastAsia="zh-CN"/>
        </w:rPr>
        <w:t>：</w:t>
      </w:r>
      <w:r>
        <w:rPr>
          <w:rFonts w:hint="eastAsia"/>
          <w:b/>
          <w:bCs/>
          <w:sz w:val="28"/>
          <w:szCs w:val="28"/>
        </w:rPr>
        <w:t>合同主要条款</w:t>
      </w:r>
    </w:p>
    <w:p>
      <w:pPr>
        <w:jc w:val="center"/>
        <w:rPr>
          <w:rFonts w:eastAsia="黑体"/>
          <w:sz w:val="24"/>
          <w:szCs w:val="24"/>
        </w:rPr>
      </w:pPr>
      <w:r>
        <w:rPr>
          <w:rFonts w:hint="eastAsia" w:eastAsia="黑体"/>
          <w:sz w:val="24"/>
          <w:szCs w:val="24"/>
        </w:rPr>
        <w:t>合同协议书</w:t>
      </w:r>
    </w:p>
    <w:p>
      <w:pPr>
        <w:spacing w:line="360" w:lineRule="auto"/>
        <w:jc w:val="center"/>
        <w:rPr>
          <w:rFonts w:eastAsia="黑体"/>
          <w:sz w:val="24"/>
          <w:szCs w:val="24"/>
        </w:rPr>
      </w:pP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发包人（全称）：</w:t>
      </w:r>
      <w:r>
        <w:rPr>
          <w:rFonts w:hint="eastAsia"/>
          <w:sz w:val="24"/>
          <w:szCs w:val="24"/>
          <w:u w:val="single"/>
          <w:lang w:eastAsia="zh-CN"/>
        </w:rPr>
        <w:t>书香酒店投资管理集团有限公司</w:t>
      </w:r>
      <w:r>
        <w:rPr>
          <w:rFonts w:hint="eastAsia"/>
          <w:sz w:val="24"/>
          <w:szCs w:val="24"/>
        </w:rPr>
        <w:t xml:space="preserve"> (以下简称甲方)</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jc w:val="left"/>
        <w:textAlignment w:val="auto"/>
        <w:outlineLvl w:val="9"/>
        <w:rPr>
          <w:sz w:val="24"/>
          <w:szCs w:val="24"/>
        </w:rPr>
      </w:pPr>
      <w:r>
        <w:rPr>
          <w:rFonts w:hint="eastAsia"/>
          <w:sz w:val="24"/>
          <w:szCs w:val="24"/>
        </w:rPr>
        <w:t>承包人（全称）：</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lang w:val="en-US" w:eastAsia="zh-CN"/>
        </w:rPr>
        <w:t xml:space="preserve">  </w:t>
      </w:r>
      <w:r>
        <w:rPr>
          <w:rFonts w:hint="eastAsia"/>
          <w:sz w:val="24"/>
          <w:szCs w:val="24"/>
        </w:rPr>
        <w:t xml:space="preserve">(以下简称乙方) </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rFonts w:eastAsia="黑体"/>
          <w:sz w:val="24"/>
          <w:szCs w:val="24"/>
        </w:rPr>
      </w:pPr>
      <w:r>
        <w:rPr>
          <w:rFonts w:hint="eastAsia" w:eastAsia="黑体"/>
          <w:sz w:val="24"/>
          <w:szCs w:val="24"/>
        </w:rPr>
        <w:t>一、工程概况</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工程名称：</w:t>
      </w:r>
      <w:r>
        <w:rPr>
          <w:rFonts w:hint="eastAsia"/>
          <w:sz w:val="24"/>
          <w:szCs w:val="24"/>
          <w:u w:val="single"/>
          <w:lang w:eastAsia="zh-CN"/>
        </w:rPr>
        <w:t>书香集团共享财务中心内装工程</w:t>
      </w:r>
      <w:r>
        <w:rPr>
          <w:rFonts w:hint="eastAsia"/>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hint="eastAsia"/>
          <w:sz w:val="24"/>
          <w:szCs w:val="24"/>
          <w:u w:val="single"/>
        </w:rPr>
      </w:pPr>
      <w:r>
        <w:rPr>
          <w:rFonts w:hint="eastAsia"/>
          <w:sz w:val="24"/>
          <w:szCs w:val="24"/>
        </w:rPr>
        <w:t>工程地点：</w:t>
      </w:r>
      <w:r>
        <w:rPr>
          <w:rFonts w:hint="eastAsia"/>
          <w:sz w:val="24"/>
          <w:szCs w:val="24"/>
          <w:u w:val="single"/>
        </w:rPr>
        <w:t>苏州市</w:t>
      </w:r>
      <w:r>
        <w:rPr>
          <w:rFonts w:hint="eastAsia"/>
          <w:sz w:val="24"/>
          <w:szCs w:val="24"/>
          <w:u w:val="single"/>
          <w:lang w:val="en-US" w:eastAsia="zh-CN"/>
        </w:rPr>
        <w:t>姑苏区三香路333号</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u w:val="single"/>
        </w:rPr>
      </w:pPr>
      <w:r>
        <w:rPr>
          <w:rFonts w:hint="eastAsia"/>
          <w:sz w:val="24"/>
          <w:szCs w:val="24"/>
        </w:rPr>
        <w:t>工程内容：</w:t>
      </w:r>
      <w:r>
        <w:rPr>
          <w:rFonts w:hint="eastAsia"/>
          <w:sz w:val="24"/>
          <w:szCs w:val="24"/>
          <w:u w:val="single"/>
        </w:rPr>
        <w:t>详见施工图纸及</w:t>
      </w:r>
      <w:r>
        <w:rPr>
          <w:rFonts w:hint="eastAsia"/>
          <w:sz w:val="24"/>
          <w:szCs w:val="24"/>
          <w:u w:val="single"/>
          <w:lang w:eastAsia="zh-CN"/>
        </w:rPr>
        <w:t>招标文件</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0" w:firstLineChars="0"/>
        <w:textAlignment w:val="auto"/>
        <w:outlineLvl w:val="9"/>
        <w:rPr>
          <w:sz w:val="24"/>
          <w:szCs w:val="24"/>
          <w:u w:val="single"/>
        </w:rPr>
      </w:pPr>
      <w:r>
        <w:rPr>
          <w:rFonts w:hint="eastAsia"/>
          <w:sz w:val="24"/>
          <w:szCs w:val="24"/>
        </w:rPr>
        <w:t>资金来源：</w:t>
      </w:r>
      <w:r>
        <w:rPr>
          <w:rFonts w:hint="eastAsia"/>
          <w:sz w:val="24"/>
          <w:szCs w:val="24"/>
          <w:u w:val="single"/>
        </w:rPr>
        <w:t>自筹资金100％</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二、工程承包范围</w:t>
      </w:r>
    </w:p>
    <w:p>
      <w:pPr>
        <w:keepNext w:val="0"/>
        <w:keepLines w:val="0"/>
        <w:pageBreakBefore w:val="0"/>
        <w:widowControl w:val="0"/>
        <w:tabs>
          <w:tab w:val="left" w:pos="5267"/>
        </w:tabs>
        <w:kinsoku/>
        <w:wordWrap/>
        <w:overflowPunct/>
        <w:topLinePunct w:val="0"/>
        <w:autoSpaceDE/>
        <w:autoSpaceDN/>
        <w:bidi w:val="0"/>
        <w:adjustRightInd/>
        <w:snapToGrid w:val="0"/>
        <w:spacing w:line="336" w:lineRule="auto"/>
        <w:ind w:left="0" w:leftChars="0" w:right="0" w:rightChars="0" w:firstLine="480" w:firstLineChars="200"/>
        <w:textAlignment w:val="auto"/>
        <w:outlineLvl w:val="9"/>
        <w:rPr>
          <w:rFonts w:hint="eastAsia"/>
          <w:sz w:val="24"/>
          <w:szCs w:val="24"/>
          <w:u w:val="single"/>
          <w:lang w:eastAsia="zh-CN"/>
        </w:rPr>
      </w:pPr>
      <w:r>
        <w:rPr>
          <w:rFonts w:hint="eastAsia"/>
          <w:sz w:val="24"/>
          <w:szCs w:val="24"/>
          <w:lang w:eastAsia="zh-CN"/>
        </w:rPr>
        <w:t>工程范围：</w:t>
      </w:r>
      <w:r>
        <w:rPr>
          <w:rFonts w:hint="eastAsia"/>
          <w:sz w:val="24"/>
          <w:szCs w:val="24"/>
          <w:u w:val="single"/>
          <w:lang w:eastAsia="zh-CN"/>
        </w:rPr>
        <w:t>书香酒店投资管理集团有限公司共享财务中心内装工程（详见报价单）</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三、合同工期</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u w:val="single"/>
        </w:rPr>
      </w:pPr>
      <w:r>
        <w:rPr>
          <w:rFonts w:hint="eastAsia"/>
          <w:sz w:val="24"/>
          <w:szCs w:val="24"/>
        </w:rPr>
        <w:t>开工日期：</w:t>
      </w:r>
      <w:r>
        <w:rPr>
          <w:rFonts w:hint="eastAsia"/>
          <w:sz w:val="24"/>
          <w:szCs w:val="24"/>
          <w:u w:val="single"/>
          <w:lang w:val="en-US" w:eastAsia="zh-CN"/>
        </w:rPr>
        <w:t>2018</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u w:val="single"/>
          <w:lang w:val="en-US" w:eastAsia="zh-CN"/>
        </w:rPr>
        <w:t xml:space="preserve">  </w:t>
      </w:r>
      <w:r>
        <w:rPr>
          <w:rFonts w:hint="eastAsia"/>
          <w:sz w:val="24"/>
          <w:szCs w:val="24"/>
        </w:rPr>
        <w:t>完工日期：</w:t>
      </w:r>
      <w:r>
        <w:rPr>
          <w:rFonts w:hint="eastAsia"/>
          <w:sz w:val="24"/>
          <w:szCs w:val="24"/>
          <w:u w:val="single"/>
          <w:lang w:val="en-US" w:eastAsia="zh-CN"/>
        </w:rPr>
        <w:t>2018</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u w:val="single"/>
        </w:rPr>
      </w:pPr>
      <w:r>
        <w:rPr>
          <w:rFonts w:hint="eastAsia" w:ascii="宋体" w:hAnsi="宋体"/>
          <w:sz w:val="24"/>
          <w:szCs w:val="24"/>
        </w:rPr>
        <w:t>合同工期总日历天数</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rPr>
        <w:t>天。（自</w:t>
      </w:r>
      <w:r>
        <w:rPr>
          <w:rFonts w:hint="eastAsia" w:ascii="宋体" w:hAnsi="宋体"/>
          <w:sz w:val="24"/>
          <w:szCs w:val="24"/>
          <w:u w:val="single"/>
        </w:rPr>
        <w:t>以双方签字确认后的开工令日期</w:t>
      </w:r>
      <w:r>
        <w:rPr>
          <w:rFonts w:hint="eastAsia" w:ascii="宋体" w:hAnsi="宋体"/>
          <w:sz w:val="24"/>
          <w:szCs w:val="24"/>
        </w:rPr>
        <w:t>起算）</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四、质量标准</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textAlignment w:val="auto"/>
        <w:outlineLvl w:val="9"/>
        <w:rPr>
          <w:sz w:val="24"/>
          <w:szCs w:val="24"/>
          <w:u w:val="single"/>
        </w:rPr>
      </w:pPr>
      <w:r>
        <w:rPr>
          <w:rFonts w:hint="eastAsia"/>
          <w:sz w:val="24"/>
          <w:szCs w:val="24"/>
        </w:rPr>
        <w:t>工程质量标准：</w:t>
      </w:r>
      <w:r>
        <w:rPr>
          <w:rFonts w:hint="eastAsia"/>
          <w:sz w:val="24"/>
          <w:szCs w:val="24"/>
          <w:u w:val="single"/>
        </w:rPr>
        <w:t>合格。</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五、协议价款</w:t>
      </w:r>
    </w:p>
    <w:p>
      <w:pPr>
        <w:keepNext w:val="0"/>
        <w:keepLines w:val="0"/>
        <w:pageBreakBefore w:val="0"/>
        <w:widowControl w:val="0"/>
        <w:kinsoku/>
        <w:wordWrap/>
        <w:overflowPunct/>
        <w:topLinePunct w:val="0"/>
        <w:autoSpaceDE/>
        <w:autoSpaceDN/>
        <w:bidi w:val="0"/>
        <w:adjustRightInd/>
        <w:snapToGrid w:val="0"/>
        <w:spacing w:line="336" w:lineRule="auto"/>
        <w:ind w:right="0" w:rightChars="0"/>
        <w:textAlignment w:val="auto"/>
        <w:outlineLvl w:val="9"/>
        <w:rPr>
          <w:rFonts w:hint="eastAsia"/>
          <w:sz w:val="24"/>
          <w:szCs w:val="24"/>
        </w:rPr>
      </w:pPr>
      <w:r>
        <w:rPr>
          <w:rFonts w:hint="eastAsia"/>
          <w:sz w:val="24"/>
          <w:szCs w:val="24"/>
          <w:lang w:val="en-US" w:eastAsia="zh-CN"/>
        </w:rPr>
        <w:t xml:space="preserve">   1、</w:t>
      </w:r>
      <w:r>
        <w:rPr>
          <w:rFonts w:hint="eastAsia"/>
          <w:sz w:val="24"/>
          <w:szCs w:val="24"/>
        </w:rPr>
        <w:t>本合同金额定为￥：</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w:t>
      </w:r>
      <w:r>
        <w:rPr>
          <w:sz w:val="24"/>
          <w:szCs w:val="24"/>
        </w:rPr>
        <w:t>详</w:t>
      </w:r>
      <w:r>
        <w:rPr>
          <w:rFonts w:hint="eastAsia"/>
          <w:sz w:val="24"/>
          <w:szCs w:val="24"/>
        </w:rPr>
        <w:t>见附件）</w:t>
      </w:r>
    </w:p>
    <w:p>
      <w:pPr>
        <w:keepNext w:val="0"/>
        <w:keepLines w:val="0"/>
        <w:pageBreakBefore w:val="0"/>
        <w:widowControl w:val="0"/>
        <w:numPr>
          <w:ilvl w:val="0"/>
          <w:numId w:val="6"/>
        </w:numPr>
        <w:kinsoku/>
        <w:wordWrap/>
        <w:overflowPunct/>
        <w:topLinePunct w:val="0"/>
        <w:autoSpaceDE/>
        <w:autoSpaceDN/>
        <w:bidi w:val="0"/>
        <w:adjustRightInd/>
        <w:snapToGrid w:val="0"/>
        <w:spacing w:line="336" w:lineRule="auto"/>
        <w:ind w:left="0" w:leftChars="0" w:right="0" w:rightChars="0" w:firstLine="420" w:firstLineChars="175"/>
        <w:textAlignment w:val="auto"/>
        <w:outlineLvl w:val="9"/>
        <w:rPr>
          <w:rFonts w:hint="eastAsia"/>
          <w:sz w:val="24"/>
          <w:szCs w:val="24"/>
        </w:rPr>
      </w:pPr>
      <w:r>
        <w:rPr>
          <w:rFonts w:hint="eastAsia"/>
          <w:sz w:val="24"/>
          <w:szCs w:val="24"/>
        </w:rPr>
        <w:t>结算时</w:t>
      </w:r>
      <w:r>
        <w:rPr>
          <w:rFonts w:hint="eastAsia"/>
          <w:sz w:val="24"/>
          <w:szCs w:val="24"/>
          <w:lang w:eastAsia="zh-CN"/>
        </w:rPr>
        <w:t>固定总价部分</w:t>
      </w:r>
      <w:r>
        <w:rPr>
          <w:rFonts w:hint="eastAsia"/>
          <w:sz w:val="24"/>
          <w:szCs w:val="24"/>
        </w:rPr>
        <w:t>除按专用条款第4、5条约定外，其他均不予变更（包括工程量及单价）。</w:t>
      </w:r>
    </w:p>
    <w:p>
      <w:pPr>
        <w:keepNext w:val="0"/>
        <w:keepLines w:val="0"/>
        <w:pageBreakBefore w:val="0"/>
        <w:widowControl w:val="0"/>
        <w:numPr>
          <w:ilvl w:val="0"/>
          <w:numId w:val="6"/>
        </w:numPr>
        <w:kinsoku/>
        <w:wordWrap/>
        <w:overflowPunct/>
        <w:topLinePunct w:val="0"/>
        <w:autoSpaceDE/>
        <w:autoSpaceDN/>
        <w:bidi w:val="0"/>
        <w:adjustRightInd/>
        <w:snapToGrid w:val="0"/>
        <w:spacing w:line="336" w:lineRule="auto"/>
        <w:ind w:left="0" w:leftChars="0" w:right="0" w:rightChars="0" w:firstLine="422" w:firstLineChars="175"/>
        <w:textAlignment w:val="auto"/>
        <w:outlineLvl w:val="9"/>
        <w:rPr>
          <w:rFonts w:hint="eastAsia"/>
          <w:sz w:val="24"/>
          <w:szCs w:val="24"/>
        </w:rPr>
      </w:pPr>
      <w:r>
        <w:rPr>
          <w:rFonts w:hint="eastAsia" w:ascii="宋体" w:hAnsi="宋体"/>
          <w:b/>
          <w:bCs/>
          <w:color w:val="000000" w:themeColor="text1"/>
          <w:sz w:val="24"/>
          <w:szCs w:val="24"/>
        </w:rPr>
        <w:t>甲乙双方往来的发票均为增值税</w:t>
      </w:r>
      <w:r>
        <w:rPr>
          <w:rFonts w:hint="eastAsia" w:ascii="宋体" w:hAnsi="宋体"/>
          <w:b/>
          <w:bCs/>
          <w:color w:val="000000" w:themeColor="text1"/>
          <w:sz w:val="24"/>
          <w:szCs w:val="24"/>
          <w:lang w:eastAsia="zh-CN"/>
        </w:rPr>
        <w:t>专用</w:t>
      </w:r>
      <w:r>
        <w:rPr>
          <w:rFonts w:hint="eastAsia" w:ascii="宋体" w:hAnsi="宋体"/>
          <w:b/>
          <w:bCs/>
          <w:color w:val="000000" w:themeColor="text1"/>
          <w:sz w:val="24"/>
          <w:szCs w:val="24"/>
        </w:rPr>
        <w:t>发票</w:t>
      </w:r>
      <w:r>
        <w:rPr>
          <w:rFonts w:hint="eastAsia" w:ascii="宋体" w:hAnsi="宋体"/>
          <w:b/>
          <w:bCs/>
          <w:color w:val="000000" w:themeColor="text1"/>
          <w:sz w:val="24"/>
          <w:szCs w:val="24"/>
          <w:lang w:eastAsia="zh-CN"/>
        </w:rPr>
        <w:t>，</w:t>
      </w:r>
      <w:r>
        <w:rPr>
          <w:rFonts w:hint="eastAsia"/>
          <w:sz w:val="24"/>
          <w:szCs w:val="24"/>
        </w:rPr>
        <w:t>如乙方无法按投标报价中注明的增值税税率及合同约定的时间开具增值税专用发票，导致甲方无法抵扣的增值税额部分，甲方将在工程款项直接扣除</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六、组成本协议的文件</w:t>
      </w:r>
    </w:p>
    <w:p>
      <w:pPr>
        <w:keepNext w:val="0"/>
        <w:keepLines w:val="0"/>
        <w:pageBreakBefore w:val="0"/>
        <w:widowControl w:val="0"/>
        <w:kinsoku/>
        <w:wordWrap/>
        <w:overflowPunct/>
        <w:topLinePunct w:val="0"/>
        <w:autoSpaceDE/>
        <w:autoSpaceDN/>
        <w:bidi w:val="0"/>
        <w:adjustRightInd/>
        <w:spacing w:line="336" w:lineRule="auto"/>
        <w:ind w:left="0" w:leftChars="0" w:right="0" w:rightChars="0" w:firstLine="480"/>
        <w:textAlignment w:val="auto"/>
        <w:outlineLvl w:val="9"/>
        <w:rPr>
          <w:sz w:val="24"/>
          <w:szCs w:val="24"/>
        </w:rPr>
      </w:pPr>
      <w:r>
        <w:rPr>
          <w:rFonts w:hint="eastAsia"/>
          <w:sz w:val="24"/>
          <w:szCs w:val="24"/>
        </w:rPr>
        <w:t>组成本协议的文件包括：</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1、本合同协议书</w:t>
      </w:r>
      <w:r>
        <w:rPr>
          <w:rFonts w:hint="eastAsia"/>
          <w:sz w:val="24"/>
          <w:szCs w:val="24"/>
          <w:lang w:val="en-US" w:eastAsia="zh-CN"/>
        </w:rPr>
        <w:t xml:space="preserve">              </w:t>
      </w:r>
      <w:r>
        <w:rPr>
          <w:rFonts w:hint="eastAsia"/>
          <w:sz w:val="24"/>
          <w:szCs w:val="24"/>
        </w:rPr>
        <w:t>2、工程</w:t>
      </w:r>
      <w:r>
        <w:rPr>
          <w:rFonts w:hint="eastAsia"/>
          <w:sz w:val="24"/>
          <w:szCs w:val="24"/>
          <w:lang w:eastAsia="zh-CN"/>
        </w:rPr>
        <w:t>质量</w:t>
      </w:r>
      <w:r>
        <w:rPr>
          <w:rFonts w:hint="eastAsia"/>
          <w:sz w:val="24"/>
          <w:szCs w:val="24"/>
        </w:rPr>
        <w:t>保修</w:t>
      </w:r>
      <w:r>
        <w:rPr>
          <w:rFonts w:hint="eastAsia"/>
          <w:sz w:val="24"/>
          <w:szCs w:val="24"/>
          <w:lang w:eastAsia="zh-CN"/>
        </w:rPr>
        <w:t>书</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3、有关本工程的澄清函、补遗函等（如有）4、中标通知书（如有）</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5、</w:t>
      </w:r>
      <w:r>
        <w:rPr>
          <w:rFonts w:hint="eastAsia"/>
          <w:sz w:val="24"/>
          <w:szCs w:val="24"/>
          <w:lang w:eastAsia="zh-CN"/>
        </w:rPr>
        <w:t>招标文件</w:t>
      </w:r>
      <w:r>
        <w:rPr>
          <w:rFonts w:hint="eastAsia"/>
          <w:sz w:val="24"/>
          <w:szCs w:val="24"/>
        </w:rPr>
        <w:t>及答疑等</w:t>
      </w:r>
      <w:r>
        <w:rPr>
          <w:rFonts w:hint="eastAsia"/>
          <w:sz w:val="24"/>
          <w:szCs w:val="24"/>
          <w:lang w:val="en-US" w:eastAsia="zh-CN"/>
        </w:rPr>
        <w:t xml:space="preserve">                    </w:t>
      </w:r>
      <w:r>
        <w:rPr>
          <w:rFonts w:hint="eastAsia"/>
          <w:sz w:val="24"/>
          <w:szCs w:val="24"/>
        </w:rPr>
        <w:t>6、投标书及附件（如有）</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7、合同专用条款及附录</w:t>
      </w:r>
      <w:r>
        <w:rPr>
          <w:rFonts w:hint="eastAsia"/>
          <w:sz w:val="24"/>
          <w:szCs w:val="24"/>
          <w:lang w:val="en-US" w:eastAsia="zh-CN"/>
        </w:rPr>
        <w:t xml:space="preserve">                  </w:t>
      </w:r>
      <w:r>
        <w:rPr>
          <w:rFonts w:hint="eastAsia"/>
          <w:sz w:val="24"/>
          <w:szCs w:val="24"/>
        </w:rPr>
        <w:t>8、合同通用条款</w:t>
      </w:r>
    </w:p>
    <w:p>
      <w:pPr>
        <w:keepNext w:val="0"/>
        <w:keepLines w:val="0"/>
        <w:pageBreakBefore w:val="0"/>
        <w:widowControl w:val="0"/>
        <w:kinsoku/>
        <w:wordWrap/>
        <w:overflowPunct/>
        <w:topLinePunct w:val="0"/>
        <w:autoSpaceDE/>
        <w:autoSpaceDN/>
        <w:bidi w:val="0"/>
        <w:adjustRightInd/>
        <w:spacing w:line="336" w:lineRule="auto"/>
        <w:ind w:left="0" w:leftChars="0" w:right="0" w:rightChars="0"/>
        <w:textAlignment w:val="auto"/>
        <w:outlineLvl w:val="9"/>
        <w:rPr>
          <w:sz w:val="24"/>
          <w:szCs w:val="24"/>
        </w:rPr>
      </w:pPr>
      <w:r>
        <w:rPr>
          <w:rFonts w:hint="eastAsia"/>
          <w:sz w:val="24"/>
          <w:szCs w:val="24"/>
        </w:rPr>
        <w:t>9、设计图纸、标准、规范及有关技术要求</w:t>
      </w:r>
      <w:r>
        <w:rPr>
          <w:rFonts w:hint="eastAsia"/>
          <w:sz w:val="24"/>
          <w:szCs w:val="24"/>
          <w:lang w:val="en-US" w:eastAsia="zh-CN"/>
        </w:rPr>
        <w:t xml:space="preserve">   </w:t>
      </w:r>
      <w:r>
        <w:rPr>
          <w:rFonts w:hint="eastAsia"/>
          <w:sz w:val="24"/>
          <w:szCs w:val="24"/>
        </w:rPr>
        <w:t>10、工程报价单或预算书</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七、本协议书中有关词语含义与</w:t>
      </w:r>
      <w:r>
        <w:rPr>
          <w:rFonts w:hint="eastAsia" w:eastAsia="黑体"/>
          <w:sz w:val="24"/>
          <w:szCs w:val="24"/>
          <w:lang w:eastAsia="zh-CN"/>
        </w:rPr>
        <w:t>本</w:t>
      </w:r>
      <w:r>
        <w:rPr>
          <w:rFonts w:hint="eastAsia" w:eastAsia="黑体"/>
          <w:sz w:val="24"/>
          <w:szCs w:val="24"/>
        </w:rPr>
        <w:t>合同第二部分《通用条款》中分别赋予它们的定义相同。</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八、承包人向发包人承诺按照原施工主合同约定进行施工、竣工并在质量保修期内承担工程质量保修责任。</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rFonts w:eastAsia="黑体"/>
          <w:sz w:val="24"/>
          <w:szCs w:val="24"/>
        </w:rPr>
      </w:pPr>
      <w:r>
        <w:rPr>
          <w:rFonts w:hint="eastAsia" w:eastAsia="黑体"/>
          <w:sz w:val="24"/>
          <w:szCs w:val="24"/>
        </w:rPr>
        <w:t>九、协议生效</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协议订立时间：</w:t>
      </w:r>
      <w:r>
        <w:rPr>
          <w:rFonts w:hint="eastAsia"/>
          <w:sz w:val="24"/>
          <w:szCs w:val="24"/>
          <w:u w:val="single"/>
        </w:rPr>
        <w:t xml:space="preserve">  </w:t>
      </w:r>
      <w:r>
        <w:rPr>
          <w:rFonts w:hint="eastAsia"/>
          <w:sz w:val="24"/>
          <w:szCs w:val="24"/>
          <w:highlight w:val="none"/>
          <w:u w:val="single"/>
        </w:rPr>
        <w:t xml:space="preserve"> </w:t>
      </w:r>
      <w:r>
        <w:rPr>
          <w:rFonts w:hint="eastAsia"/>
          <w:sz w:val="24"/>
          <w:szCs w:val="24"/>
          <w:u w:val="single"/>
        </w:rPr>
        <w:t xml:space="preserve"> </w:t>
      </w:r>
      <w:r>
        <w:rPr>
          <w:rFonts w:hint="eastAsia"/>
          <w:sz w:val="24"/>
          <w:szCs w:val="24"/>
        </w:rPr>
        <w:t>年</w:t>
      </w:r>
      <w:r>
        <w:rPr>
          <w:rFonts w:hint="eastAsia"/>
          <w:sz w:val="24"/>
          <w:szCs w:val="24"/>
          <w:u w:val="single"/>
          <w:lang w:val="en-US" w:eastAsia="zh-CN"/>
        </w:rPr>
        <w:t xml:space="preserve">    </w:t>
      </w:r>
      <w:r>
        <w:rPr>
          <w:rFonts w:hint="eastAsia"/>
          <w:sz w:val="24"/>
          <w:szCs w:val="24"/>
        </w:rPr>
        <w:t>月</w:t>
      </w:r>
      <w:r>
        <w:rPr>
          <w:rFonts w:hint="eastAsia"/>
          <w:sz w:val="24"/>
          <w:szCs w:val="24"/>
          <w:u w:val="single"/>
          <w:lang w:val="en-US" w:eastAsia="zh-CN"/>
        </w:rPr>
        <w:t xml:space="preserve">    </w:t>
      </w:r>
      <w:r>
        <w:rPr>
          <w:rFonts w:hint="eastAsia"/>
          <w:sz w:val="24"/>
          <w:szCs w:val="24"/>
          <w:lang w:val="en-US" w:eastAsia="zh-CN"/>
        </w:rPr>
        <w:t xml:space="preserve"> </w:t>
      </w:r>
      <w:r>
        <w:rPr>
          <w:rFonts w:hint="eastAsia"/>
          <w:sz w:val="24"/>
          <w:szCs w:val="24"/>
        </w:rPr>
        <w:t>日</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u w:val="single"/>
        </w:rPr>
      </w:pPr>
      <w:r>
        <w:rPr>
          <w:rFonts w:hint="eastAsia"/>
          <w:sz w:val="24"/>
          <w:szCs w:val="24"/>
        </w:rPr>
        <w:t>协议订立地点：</w:t>
      </w:r>
      <w:r>
        <w:rPr>
          <w:rFonts w:hint="eastAsia"/>
          <w:sz w:val="24"/>
          <w:szCs w:val="24"/>
          <w:u w:val="single"/>
        </w:rPr>
        <w:t>苏州市</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textAlignment w:val="auto"/>
        <w:outlineLvl w:val="9"/>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发包人：（公章）                承包人：（公章）</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720" w:firstLineChars="300"/>
        <w:textAlignment w:val="auto"/>
        <w:outlineLvl w:val="9"/>
        <w:rPr>
          <w:sz w:val="24"/>
          <w:szCs w:val="24"/>
        </w:rPr>
      </w:pPr>
      <w:r>
        <w:rPr>
          <w:rFonts w:hint="eastAsia"/>
          <w:sz w:val="24"/>
          <w:szCs w:val="24"/>
        </w:rPr>
        <w:t>住所：                          住所：</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法定代表人：                     法定代表人：</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480" w:firstLineChars="200"/>
        <w:textAlignment w:val="auto"/>
        <w:outlineLvl w:val="9"/>
        <w:rPr>
          <w:sz w:val="24"/>
          <w:szCs w:val="24"/>
        </w:rPr>
      </w:pPr>
      <w:r>
        <w:rPr>
          <w:rFonts w:hint="eastAsia"/>
          <w:sz w:val="24"/>
          <w:szCs w:val="24"/>
        </w:rPr>
        <w:t>（或委托代表人）：              （或委托代表人）：</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电话：                         电话：</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传真：                         传真：</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开户银行：                     开户银行：</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pPr>
      <w:r>
        <w:rPr>
          <w:rFonts w:hint="eastAsia"/>
          <w:sz w:val="24"/>
          <w:szCs w:val="24"/>
        </w:rPr>
        <w:t>帐号：                          帐号：</w:t>
      </w:r>
    </w:p>
    <w:p>
      <w:pPr>
        <w:keepNext w:val="0"/>
        <w:keepLines w:val="0"/>
        <w:pageBreakBefore w:val="0"/>
        <w:widowControl w:val="0"/>
        <w:kinsoku/>
        <w:wordWrap/>
        <w:overflowPunct/>
        <w:topLinePunct w:val="0"/>
        <w:autoSpaceDE/>
        <w:autoSpaceDN/>
        <w:bidi w:val="0"/>
        <w:adjustRightInd/>
        <w:snapToGrid w:val="0"/>
        <w:spacing w:line="336" w:lineRule="auto"/>
        <w:ind w:left="0" w:leftChars="0" w:right="0" w:rightChars="0" w:firstLine="600" w:firstLineChars="250"/>
        <w:textAlignment w:val="auto"/>
        <w:outlineLvl w:val="9"/>
        <w:rPr>
          <w:sz w:val="24"/>
          <w:szCs w:val="24"/>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邮政编码：                      邮政编码</w:t>
      </w:r>
      <w:r>
        <w:rPr>
          <w:rFonts w:hint="eastAsia"/>
          <w:sz w:val="24"/>
          <w:szCs w:val="24"/>
          <w:lang w:eastAsia="zh-CN"/>
        </w:rPr>
        <w:t>：</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w:t>
      </w:r>
      <w:r>
        <w:rPr>
          <w:rFonts w:hint="eastAsia"/>
          <w:sz w:val="24"/>
          <w:szCs w:val="24"/>
          <w:lang w:eastAsia="zh-CN"/>
        </w:rPr>
        <w:t>招标文件</w:t>
      </w:r>
      <w:r>
        <w:rPr>
          <w:rFonts w:hint="eastAsia"/>
          <w:sz w:val="24"/>
          <w:szCs w:val="24"/>
        </w:rPr>
        <w:t>、中标单位的投标文件、中标通知书，甲乙双方就</w:t>
      </w:r>
      <w:r>
        <w:rPr>
          <w:rFonts w:hint="eastAsia"/>
          <w:sz w:val="24"/>
          <w:szCs w:val="24"/>
          <w:lang w:eastAsia="zh-CN"/>
        </w:rPr>
        <w:t>书香酒店投资管理集团有限公司共享财务中心内装工程</w:t>
      </w:r>
      <w:r>
        <w:rPr>
          <w:rFonts w:hint="eastAsia"/>
          <w:sz w:val="24"/>
          <w:szCs w:val="24"/>
        </w:rPr>
        <w:t>事宜，签订本合同书。</w:t>
      </w:r>
    </w:p>
    <w:p>
      <w:pPr>
        <w:numPr>
          <w:ilvl w:val="0"/>
          <w:numId w:val="7"/>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7"/>
        </w:numPr>
        <w:spacing w:line="360" w:lineRule="auto"/>
        <w:rPr>
          <w:sz w:val="24"/>
          <w:szCs w:val="24"/>
        </w:rPr>
      </w:pPr>
      <w:r>
        <w:rPr>
          <w:rFonts w:hint="eastAsia"/>
          <w:sz w:val="24"/>
          <w:szCs w:val="24"/>
        </w:rPr>
        <w:t>乙方的工作：</w:t>
      </w:r>
    </w:p>
    <w:p>
      <w:pPr>
        <w:numPr>
          <w:ilvl w:val="0"/>
          <w:numId w:val="8"/>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8"/>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lang w:eastAsia="zh-CN"/>
        </w:rPr>
        <w:t>（</w:t>
      </w:r>
      <w:r>
        <w:rPr>
          <w:rFonts w:hint="eastAsia" w:ascii="Arial" w:hAnsi="Arial" w:cs="Arial"/>
          <w:color w:val="000000"/>
          <w:kern w:val="0"/>
          <w:sz w:val="24"/>
          <w:szCs w:val="24"/>
          <w:lang w:val="en-US" w:eastAsia="zh-CN"/>
        </w:rPr>
        <w:t>6</w:t>
      </w:r>
      <w:r>
        <w:rPr>
          <w:rFonts w:hint="eastAsia" w:ascii="Arial" w:hAnsi="Arial" w:cs="Arial"/>
          <w:color w:val="000000"/>
          <w:kern w:val="0"/>
          <w:sz w:val="24"/>
          <w:szCs w:val="24"/>
          <w:lang w:eastAsia="zh-CN"/>
        </w:rPr>
        <w:t>）</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w:t>
      </w:r>
      <w:r>
        <w:rPr>
          <w:rFonts w:hint="eastAsia"/>
          <w:sz w:val="24"/>
          <w:szCs w:val="24"/>
          <w:highlight w:val="none"/>
        </w:rPr>
        <w:t>工程价款及结算方式：</w:t>
      </w:r>
      <w:r>
        <w:rPr>
          <w:rFonts w:hint="eastAsia"/>
          <w:sz w:val="24"/>
        </w:rPr>
        <w:t>工程开工后7天内支付合同价的30%作为工程预付款（另需扣减5%的安全保证金，实际支付合同价的25%作为工程预付款），完成总工程量的50%后再支付合同价的30%作为进度款，工程结束经验收合格后付至合同价的80%，工程结束审计后付至审计价的95%,剩余5%作为工程的保修金，保修期满（</w:t>
      </w:r>
      <w:r>
        <w:rPr>
          <w:rFonts w:hint="eastAsia"/>
          <w:sz w:val="24"/>
          <w:lang w:eastAsia="zh-CN"/>
        </w:rPr>
        <w:t>贰</w:t>
      </w:r>
      <w:r>
        <w:rPr>
          <w:rFonts w:hint="eastAsia"/>
          <w:sz w:val="24"/>
        </w:rPr>
        <w:t>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w:t>
      </w:r>
      <w:r>
        <w:rPr>
          <w:rFonts w:hint="eastAsia"/>
          <w:sz w:val="24"/>
          <w:szCs w:val="24"/>
          <w:lang w:eastAsia="zh-CN"/>
        </w:rPr>
        <w:t>甲方要求的</w:t>
      </w:r>
      <w:r>
        <w:rPr>
          <w:rFonts w:hint="eastAsia"/>
          <w:sz w:val="24"/>
          <w:szCs w:val="24"/>
        </w:rPr>
        <w:t>设计图纸变更、甲方签证单</w:t>
      </w:r>
      <w:r>
        <w:rPr>
          <w:sz w:val="24"/>
          <w:szCs w:val="24"/>
        </w:rPr>
        <w:t>形式的</w:t>
      </w:r>
      <w:r>
        <w:rPr>
          <w:rFonts w:hint="eastAsia"/>
          <w:sz w:val="24"/>
          <w:szCs w:val="24"/>
        </w:rPr>
        <w:t>变更指令，均由乙方提交签证决算单，扣除该部分原投标报价，并经审计后计入结算价。</w:t>
      </w:r>
    </w:p>
    <w:p>
      <w:pPr>
        <w:spacing w:line="360" w:lineRule="auto"/>
        <w:ind w:firstLine="480" w:firstLineChars="200"/>
        <w:rPr>
          <w:sz w:val="24"/>
          <w:szCs w:val="24"/>
        </w:rPr>
      </w:pPr>
      <w:r>
        <w:rPr>
          <w:rFonts w:hint="eastAsia"/>
          <w:sz w:val="24"/>
          <w:szCs w:val="24"/>
        </w:rPr>
        <w:t>（</w:t>
      </w:r>
      <w:r>
        <w:rPr>
          <w:rFonts w:hint="eastAsia"/>
          <w:sz w:val="24"/>
          <w:szCs w:val="24"/>
          <w:lang w:val="en-US" w:eastAsia="zh-CN"/>
        </w:rPr>
        <w:t>2</w:t>
      </w:r>
      <w:r>
        <w:rPr>
          <w:rFonts w:hint="eastAsia"/>
          <w:sz w:val="24"/>
          <w:szCs w:val="24"/>
        </w:rPr>
        <w:t>）未施工项目工程费用的变更：工程竣工后由甲方整理未施工项目清单经施工方确认，决算时按投标报价进行剔除。</w:t>
      </w:r>
    </w:p>
    <w:p>
      <w:pPr>
        <w:numPr>
          <w:ilvl w:val="0"/>
          <w:numId w:val="0"/>
        </w:numPr>
        <w:spacing w:line="360" w:lineRule="auto"/>
        <w:rPr>
          <w:sz w:val="24"/>
          <w:szCs w:val="24"/>
        </w:rPr>
      </w:pPr>
      <w:r>
        <w:rPr>
          <w:rFonts w:hint="eastAsia"/>
          <w:sz w:val="24"/>
          <w:szCs w:val="24"/>
          <w:lang w:val="en-US" w:eastAsia="zh-CN"/>
        </w:rPr>
        <w:t xml:space="preserve">    （3）</w:t>
      </w:r>
      <w:r>
        <w:rPr>
          <w:rFonts w:hint="eastAsia"/>
          <w:sz w:val="24"/>
          <w:szCs w:val="24"/>
        </w:rPr>
        <w:t>合同外增补项目（指施工图纸、</w:t>
      </w:r>
      <w:r>
        <w:rPr>
          <w:rFonts w:hint="eastAsia"/>
          <w:sz w:val="24"/>
          <w:szCs w:val="24"/>
          <w:lang w:eastAsia="zh-CN"/>
        </w:rPr>
        <w:t>招标文件</w:t>
      </w:r>
      <w:r>
        <w:rPr>
          <w:rFonts w:hint="eastAsia"/>
          <w:sz w:val="24"/>
          <w:szCs w:val="24"/>
        </w:rPr>
        <w:t>中均未涉及的项目），以签证单形式，由施工单位提交签证决算单，并经审计后计入结算价。</w:t>
      </w:r>
    </w:p>
    <w:p>
      <w:pPr>
        <w:spacing w:line="360" w:lineRule="auto"/>
        <w:ind w:firstLine="480" w:firstLineChars="200"/>
        <w:rPr>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除以上可变更工程费用外，其他均不予变更（包括工程量及单价</w:t>
      </w:r>
      <w:r>
        <w:rPr>
          <w:rFonts w:hint="eastAsia"/>
          <w:sz w:val="24"/>
          <w:szCs w:val="24"/>
          <w:lang w:eastAsia="zh-CN"/>
        </w:rPr>
        <w:t>）。</w:t>
      </w:r>
      <w:r>
        <w:rPr>
          <w:rFonts w:hint="eastAsia"/>
          <w:sz w:val="24"/>
          <w:szCs w:val="24"/>
        </w:rPr>
        <w:t>所有变更及签证项目享有与报价书一致的下浮率。</w:t>
      </w:r>
    </w:p>
    <w:p>
      <w:pPr>
        <w:spacing w:line="360" w:lineRule="auto"/>
        <w:ind w:firstLine="480" w:firstLineChars="200"/>
        <w:rPr>
          <w:sz w:val="24"/>
          <w:szCs w:val="24"/>
        </w:rPr>
      </w:pPr>
      <w:r>
        <w:rPr>
          <w:rFonts w:hint="eastAsia"/>
          <w:sz w:val="24"/>
          <w:szCs w:val="24"/>
        </w:rPr>
        <w:t>5、变更工程费综合单价的确定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（1）合同中有相同或相似单价的，采用合同中分部分项综合单价加上规费和税金；</w:t>
      </w:r>
    </w:p>
    <w:p>
      <w:pPr>
        <w:tabs>
          <w:tab w:val="left" w:pos="1560"/>
        </w:tabs>
        <w:spacing w:line="360" w:lineRule="auto"/>
        <w:ind w:left="420" w:leftChars="200"/>
        <w:outlineLvl w:val="0"/>
        <w:rPr>
          <w:sz w:val="24"/>
          <w:szCs w:val="24"/>
        </w:rPr>
      </w:pPr>
      <w:r>
        <w:rPr>
          <w:rFonts w:hint="eastAsia"/>
          <w:sz w:val="24"/>
          <w:szCs w:val="24"/>
        </w:rPr>
        <w:t>（2）合同中没有相同或相似单价的，</w:t>
      </w:r>
    </w:p>
    <w:p>
      <w:pPr>
        <w:tabs>
          <w:tab w:val="left" w:pos="1560"/>
        </w:tabs>
        <w:spacing w:line="360" w:lineRule="auto"/>
        <w:ind w:left="409" w:leftChars="195"/>
        <w:rPr>
          <w:sz w:val="24"/>
          <w:szCs w:val="24"/>
        </w:rPr>
      </w:pPr>
      <w:r>
        <w:rPr>
          <w:rFonts w:hint="eastAsia"/>
          <w:sz w:val="24"/>
          <w:szCs w:val="24"/>
        </w:rPr>
        <w:t>（a）若可套用现行预算定额计算分部分项综合单价的，则按照预算分部分项单价加上规费和税金后下浮8%计算。材料价格按照开标当日的市公布材料信息，其它（如措施费、前期费用等）不属于施工必要工序的费用均不计取。</w:t>
      </w:r>
    </w:p>
    <w:p>
      <w:pPr>
        <w:tabs>
          <w:tab w:val="left" w:pos="1560"/>
        </w:tabs>
        <w:spacing w:line="360" w:lineRule="auto"/>
        <w:ind w:firstLine="360" w:firstLineChars="150"/>
        <w:rPr>
          <w:sz w:val="24"/>
          <w:szCs w:val="24"/>
        </w:rPr>
      </w:pPr>
      <w:r>
        <w:rPr>
          <w:rFonts w:hint="eastAsia"/>
          <w:sz w:val="24"/>
          <w:szCs w:val="24"/>
        </w:rPr>
        <w:t>（b）若无法套用现行预算定额计算的项目，则由甲乙双方协商确定变更价款；</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p>
    <w:p>
      <w:pPr>
        <w:spacing w:line="360" w:lineRule="auto"/>
        <w:rPr>
          <w:sz w:val="24"/>
          <w:szCs w:val="24"/>
        </w:rPr>
      </w:pPr>
      <w:r>
        <w:rPr>
          <w:rFonts w:hint="eastAsia"/>
          <w:sz w:val="24"/>
          <w:szCs w:val="24"/>
          <w:lang w:val="en-US" w:eastAsia="zh-CN"/>
        </w:rPr>
        <w:t>7</w:t>
      </w:r>
      <w:r>
        <w:rPr>
          <w:rFonts w:hint="eastAsia"/>
          <w:sz w:val="24"/>
          <w:szCs w:val="24"/>
        </w:rPr>
        <w:t>、竣工验收与结算：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w:t>
      </w:r>
      <w:r>
        <w:rPr>
          <w:rFonts w:hint="eastAsia"/>
          <w:sz w:val="24"/>
          <w:szCs w:val="24"/>
          <w:lang w:eastAsia="zh-CN"/>
        </w:rPr>
        <w:t>招标文件</w:t>
      </w:r>
      <w:r>
        <w:rPr>
          <w:rFonts w:hint="eastAsia"/>
          <w:sz w:val="24"/>
          <w:szCs w:val="24"/>
        </w:rPr>
        <w:t>技术质量要求中技术指标的各项规范；符合国家有关建筑工程的各项技术指标及规范。</w:t>
      </w:r>
    </w:p>
    <w:p>
      <w:pPr>
        <w:spacing w:line="360" w:lineRule="auto"/>
        <w:rPr>
          <w:sz w:val="24"/>
          <w:szCs w:val="24"/>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w:t>
      </w:r>
      <w:r>
        <w:rPr>
          <w:rFonts w:hint="eastAsia"/>
          <w:sz w:val="24"/>
          <w:szCs w:val="24"/>
          <w:lang w:val="en-US" w:eastAsia="zh-CN"/>
        </w:rPr>
        <w:t>3</w:t>
      </w:r>
      <w:r>
        <w:rPr>
          <w:rFonts w:hint="eastAsia"/>
          <w:sz w:val="24"/>
          <w:szCs w:val="24"/>
        </w:rPr>
        <w:t>）竣工结算由乙方编制，并在竣工验收通过之日起，30天内向甲方递交竣工结算报告及完整的结算资料。</w:t>
      </w:r>
    </w:p>
    <w:p>
      <w:pPr>
        <w:spacing w:line="360" w:lineRule="auto"/>
        <w:rPr>
          <w:sz w:val="24"/>
          <w:szCs w:val="24"/>
        </w:rPr>
      </w:pPr>
      <w:r>
        <w:rPr>
          <w:rFonts w:hint="eastAsia"/>
          <w:sz w:val="24"/>
          <w:szCs w:val="24"/>
        </w:rPr>
        <w:t>（</w:t>
      </w:r>
      <w:r>
        <w:rPr>
          <w:rFonts w:hint="eastAsia"/>
          <w:sz w:val="24"/>
          <w:szCs w:val="24"/>
          <w:lang w:val="en-US" w:eastAsia="zh-CN"/>
        </w:rPr>
        <w:t>4</w:t>
      </w:r>
      <w:r>
        <w:rPr>
          <w:rFonts w:hint="eastAsia"/>
          <w:sz w:val="24"/>
          <w:szCs w:val="24"/>
        </w:rPr>
        <w:t>)本工程</w:t>
      </w:r>
      <w:r>
        <w:rPr>
          <w:rFonts w:hint="eastAsia"/>
          <w:sz w:val="24"/>
          <w:szCs w:val="24"/>
          <w:lang w:eastAsia="zh-CN"/>
        </w:rPr>
        <w:t>委托第三方</w:t>
      </w:r>
      <w:r>
        <w:rPr>
          <w:rFonts w:hint="eastAsia"/>
          <w:sz w:val="24"/>
          <w:szCs w:val="24"/>
        </w:rPr>
        <w:t>进行</w:t>
      </w:r>
      <w:r>
        <w:rPr>
          <w:rFonts w:hint="eastAsia"/>
          <w:sz w:val="24"/>
          <w:szCs w:val="24"/>
          <w:lang w:eastAsia="zh-CN"/>
        </w:rPr>
        <w:t>决算</w:t>
      </w:r>
      <w:r>
        <w:rPr>
          <w:rFonts w:hint="eastAsia"/>
          <w:sz w:val="24"/>
          <w:szCs w:val="24"/>
        </w:rPr>
        <w:t>审计，</w:t>
      </w:r>
      <w:r>
        <w:rPr>
          <w:rFonts w:hint="eastAsia"/>
          <w:sz w:val="24"/>
          <w:szCs w:val="24"/>
          <w:lang w:eastAsia="zh-CN"/>
        </w:rPr>
        <w:t>并以双方认可的</w:t>
      </w:r>
      <w:r>
        <w:rPr>
          <w:rFonts w:hint="eastAsia"/>
          <w:sz w:val="24"/>
          <w:szCs w:val="24"/>
        </w:rPr>
        <w:t>审定金额作为最终结算价。</w:t>
      </w:r>
    </w:p>
    <w:p>
      <w:pPr>
        <w:spacing w:line="360" w:lineRule="auto"/>
        <w:rPr>
          <w:sz w:val="24"/>
          <w:szCs w:val="24"/>
        </w:rPr>
      </w:pPr>
      <w:r>
        <w:rPr>
          <w:rFonts w:hint="eastAsia"/>
          <w:sz w:val="24"/>
          <w:szCs w:val="24"/>
        </w:rPr>
        <w:t>（5）审计核减率超过6% 部分的审计费由乙方承担。</w:t>
      </w:r>
    </w:p>
    <w:p>
      <w:pPr>
        <w:spacing w:line="360" w:lineRule="auto"/>
        <w:rPr>
          <w:sz w:val="24"/>
          <w:szCs w:val="24"/>
        </w:rPr>
      </w:pPr>
      <w:r>
        <w:rPr>
          <w:rFonts w:hint="eastAsia"/>
          <w:sz w:val="24"/>
          <w:szCs w:val="24"/>
          <w:lang w:val="en-US" w:eastAsia="zh-CN"/>
        </w:rPr>
        <w:t>8</w:t>
      </w:r>
      <w:r>
        <w:rPr>
          <w:rFonts w:hint="eastAsia"/>
          <w:sz w:val="24"/>
          <w:szCs w:val="24"/>
        </w:rPr>
        <w:t>、售后及保修服务：</w:t>
      </w:r>
    </w:p>
    <w:p>
      <w:pPr>
        <w:spacing w:line="360" w:lineRule="auto"/>
        <w:rPr>
          <w:sz w:val="24"/>
          <w:szCs w:val="24"/>
        </w:rPr>
      </w:pPr>
      <w:r>
        <w:rPr>
          <w:rFonts w:hint="eastAsia"/>
          <w:sz w:val="24"/>
          <w:szCs w:val="24"/>
        </w:rPr>
        <w:t>见附件1   《工程质量保修书》</w:t>
      </w:r>
    </w:p>
    <w:p>
      <w:pPr>
        <w:spacing w:line="360" w:lineRule="auto"/>
        <w:rPr>
          <w:sz w:val="24"/>
          <w:szCs w:val="24"/>
        </w:rPr>
      </w:pPr>
      <w:r>
        <w:rPr>
          <w:rFonts w:hint="eastAsia"/>
          <w:sz w:val="24"/>
          <w:szCs w:val="24"/>
          <w:lang w:val="en-US" w:eastAsia="zh-CN"/>
        </w:rPr>
        <w:t>9</w:t>
      </w:r>
      <w:r>
        <w:rPr>
          <w:rFonts w:hint="eastAsia"/>
          <w:sz w:val="24"/>
          <w:szCs w:val="24"/>
        </w:rPr>
        <w:t>、补充条款：</w:t>
      </w:r>
    </w:p>
    <w:p>
      <w:pPr>
        <w:pStyle w:val="23"/>
        <w:spacing w:line="360" w:lineRule="auto"/>
        <w:ind w:left="0" w:right="0"/>
        <w:rPr>
          <w:kern w:val="2"/>
          <w:szCs w:val="24"/>
        </w:rPr>
      </w:pPr>
      <w:r>
        <w:rPr>
          <w:rFonts w:hint="eastAsia"/>
          <w:kern w:val="2"/>
          <w:szCs w:val="24"/>
        </w:rPr>
        <w:t>（1）工程质量必须达到约定工程质量标准，达不到约定质量标准的乙方承担返工费及损失的工期，必须自费返工至约定质量标准；经返工工程质量仍达不到约定质量标准的，甲方有权聘请第三方进场施工该部分工程，使其质量达到约定质量等级，第三方施工费用由甲方从乙方的工程款项中扣除。若因返工使工程逾期完成，乙方必须承担逾期完工违约责任和工程质量的违约责任，并且工程质量的违约金与逾期完工的违约金叠加。由于返工造成费用由乙方自己承担。</w:t>
      </w:r>
    </w:p>
    <w:p>
      <w:pPr>
        <w:pStyle w:val="23"/>
        <w:spacing w:line="360" w:lineRule="auto"/>
        <w:ind w:left="0" w:right="0"/>
        <w:rPr>
          <w:kern w:val="2"/>
          <w:szCs w:val="24"/>
        </w:rPr>
      </w:pPr>
      <w:r>
        <w:rPr>
          <w:rFonts w:hint="eastAsia"/>
          <w:kern w:val="2"/>
          <w:szCs w:val="24"/>
        </w:rPr>
        <w:t>（2）本工程项目</w:t>
      </w:r>
      <w:r>
        <w:rPr>
          <w:rFonts w:hint="eastAsia"/>
          <w:kern w:val="2"/>
          <w:szCs w:val="24"/>
          <w:lang w:eastAsia="zh-CN"/>
        </w:rPr>
        <w:t>各项费用</w:t>
      </w:r>
      <w:r>
        <w:rPr>
          <w:rFonts w:hint="eastAsia"/>
          <w:kern w:val="2"/>
          <w:szCs w:val="24"/>
        </w:rPr>
        <w:t>（包括各项措施费、规费、税金、风险等）；垃圾清理、收集及运输不单列清单，均包含在安全文明施工措施费中，结算不调整。</w:t>
      </w:r>
    </w:p>
    <w:p>
      <w:pPr>
        <w:pStyle w:val="23"/>
        <w:spacing w:line="360" w:lineRule="auto"/>
        <w:ind w:left="0" w:right="0"/>
        <w:rPr>
          <w:kern w:val="2"/>
          <w:szCs w:val="24"/>
        </w:rPr>
      </w:pPr>
      <w:r>
        <w:rPr>
          <w:rFonts w:hint="eastAsia"/>
          <w:kern w:val="2"/>
          <w:szCs w:val="24"/>
        </w:rPr>
        <w:t>（3）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（4）在拆除项目施工时，不得野蛮施工，对于原建筑的成品要采取保护措施。确须拆除的，经甲方及监理方确认后予以拆除并恢复。如经甲方及监理方确认系野蛮施工造成的破坏，乙方必须承担恢复的全责。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5）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施工便道、塔吊基础等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 w:val="24"/>
          <w:szCs w:val="24"/>
        </w:rPr>
      </w:pPr>
      <w:r>
        <w:rPr>
          <w:rFonts w:hint="eastAsia"/>
          <w:kern w:val="2"/>
          <w:szCs w:val="24"/>
        </w:rPr>
        <w:t>（6）乙方已充分了解</w:t>
      </w:r>
      <w:r>
        <w:rPr>
          <w:rFonts w:hint="eastAsia" w:ascii="Times New Roman" w:hAnsi="Times New Roman" w:eastAsia="宋体" w:cs="Times New Roman"/>
          <w:kern w:val="2"/>
          <w:sz w:val="24"/>
          <w:szCs w:val="24"/>
          <w:lang w:val="en-US" w:eastAsia="zh-CN" w:bidi="ar-SA"/>
        </w:rPr>
        <w:t>本工程具体施工条件，在施工中服从甲方的安排，做好临时围挡等措施，并做到文明施工，不得有赤膊，穿短裤、打群架、随地大小便等不文明行为的发生。并在施工前签订</w:t>
      </w:r>
      <w:r>
        <w:rPr>
          <w:rFonts w:hint="eastAsia" w:cs="Times New Roman"/>
          <w:kern w:val="2"/>
          <w:sz w:val="24"/>
          <w:szCs w:val="24"/>
          <w:lang w:val="en-US" w:eastAsia="zh-CN" w:bidi="ar-SA"/>
        </w:rPr>
        <w:t>严格</w:t>
      </w:r>
      <w:r>
        <w:rPr>
          <w:rFonts w:hint="eastAsia" w:ascii="Times New Roman" w:hAnsi="Times New Roman" w:eastAsia="宋体" w:cs="Times New Roman"/>
          <w:kern w:val="2"/>
          <w:sz w:val="24"/>
          <w:szCs w:val="24"/>
          <w:lang w:val="en-US" w:eastAsia="zh-CN" w:bidi="ar-SA"/>
        </w:rPr>
        <w:t>遵守项目施工安全管理制度</w:t>
      </w:r>
      <w:r>
        <w:rPr>
          <w:rFonts w:hint="eastAsia" w:cs="Times New Roman"/>
          <w:kern w:val="2"/>
          <w:sz w:val="24"/>
          <w:szCs w:val="24"/>
          <w:lang w:val="en-US" w:eastAsia="zh-CN" w:bidi="ar-SA"/>
        </w:rPr>
        <w:t>承诺书</w:t>
      </w:r>
      <w:r>
        <w:rPr>
          <w:rFonts w:hint="eastAsia" w:ascii="Times New Roman" w:hAnsi="Times New Roman" w:eastAsia="宋体" w:cs="Times New Roman"/>
          <w:kern w:val="2"/>
          <w:sz w:val="24"/>
          <w:szCs w:val="24"/>
          <w:lang w:val="en-US" w:eastAsia="zh-CN" w:bidi="ar-SA"/>
        </w:rPr>
        <w:t>（见附件2）</w:t>
      </w:r>
      <w:r>
        <w:rPr>
          <w:rFonts w:hint="eastAsia"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《项目施工安全管理合同书》（见附件3）</w:t>
      </w:r>
    </w:p>
    <w:p>
      <w:pPr>
        <w:spacing w:line="360" w:lineRule="auto"/>
        <w:rPr>
          <w:rFonts w:hint="eastAsia"/>
          <w:sz w:val="24"/>
          <w:szCs w:val="24"/>
        </w:rPr>
      </w:pPr>
      <w:r>
        <w:rPr>
          <w:rFonts w:hint="eastAsia"/>
          <w:sz w:val="24"/>
          <w:szCs w:val="24"/>
        </w:rPr>
        <w:t>1</w:t>
      </w:r>
      <w:r>
        <w:rPr>
          <w:rFonts w:hint="eastAsia"/>
          <w:sz w:val="24"/>
          <w:szCs w:val="24"/>
          <w:lang w:val="en-US" w:eastAsia="zh-CN"/>
        </w:rPr>
        <w:t>0</w:t>
      </w:r>
      <w:r>
        <w:rPr>
          <w:rFonts w:hint="eastAsia"/>
          <w:sz w:val="24"/>
          <w:szCs w:val="24"/>
        </w:rPr>
        <w:t>、附件</w:t>
      </w:r>
      <w:r>
        <w:rPr>
          <w:rFonts w:hint="eastAsia"/>
          <w:sz w:val="24"/>
          <w:szCs w:val="24"/>
          <w:lang w:eastAsia="zh-CN"/>
        </w:rPr>
        <w:t>，</w:t>
      </w:r>
      <w:r>
        <w:rPr>
          <w:rFonts w:hint="eastAsia" w:ascii="Arial" w:hAnsi="Arial" w:cs="Arial"/>
          <w:color w:val="000000"/>
          <w:kern w:val="0"/>
          <w:sz w:val="24"/>
          <w:szCs w:val="24"/>
        </w:rPr>
        <w:t>本合同所有附件具有同等法律效力</w:t>
      </w:r>
    </w:p>
    <w:p>
      <w:pPr>
        <w:numPr>
          <w:ilvl w:val="0"/>
          <w:numId w:val="9"/>
        </w:numPr>
        <w:spacing w:line="360" w:lineRule="auto"/>
        <w:rPr>
          <w:rFonts w:hint="eastAsia" w:eastAsia="宋体" w:cs="Arial"/>
          <w:b w:val="0"/>
          <w:bCs w:val="0"/>
          <w:color w:val="000000"/>
          <w:kern w:val="0"/>
          <w:sz w:val="24"/>
          <w:szCs w:val="24"/>
        </w:rPr>
      </w:pPr>
      <w:r>
        <w:rPr>
          <w:rFonts w:hint="eastAsia" w:eastAsia="宋体" w:cs="Arial"/>
          <w:b w:val="0"/>
          <w:bCs w:val="0"/>
          <w:color w:val="000000"/>
          <w:kern w:val="0"/>
          <w:sz w:val="24"/>
          <w:szCs w:val="24"/>
        </w:rPr>
        <w:t>工程质量保修书</w:t>
      </w:r>
      <w:r>
        <w:rPr>
          <w:rFonts w:hint="eastAsia" w:cs="Arial"/>
          <w:b w:val="0"/>
          <w:bCs w:val="0"/>
          <w:color w:val="000000"/>
          <w:kern w:val="0"/>
          <w:sz w:val="24"/>
          <w:szCs w:val="24"/>
          <w:lang w:val="en-US" w:eastAsia="zh-CN"/>
        </w:rPr>
        <w:t xml:space="preserve">          （2）</w:t>
      </w:r>
      <w:r>
        <w:rPr>
          <w:rFonts w:hint="eastAsia" w:ascii="Times New Roman" w:hAnsi="Times New Roman" w:eastAsia="宋体" w:cs="Times New Roman"/>
          <w:kern w:val="2"/>
          <w:sz w:val="24"/>
          <w:szCs w:val="24"/>
          <w:lang w:val="en-US" w:eastAsia="zh-CN" w:bidi="ar-SA"/>
        </w:rPr>
        <w:t>项目施工安全管理制度</w:t>
      </w:r>
      <w:r>
        <w:rPr>
          <w:rFonts w:hint="eastAsia" w:cs="Times New Roman"/>
          <w:kern w:val="2"/>
          <w:sz w:val="24"/>
          <w:szCs w:val="24"/>
          <w:lang w:val="en-US" w:eastAsia="zh-CN" w:bidi="ar-SA"/>
        </w:rPr>
        <w:t>承诺书</w:t>
      </w:r>
      <w:r>
        <w:rPr>
          <w:rFonts w:hint="eastAsia" w:cs="Arial"/>
          <w:b w:val="0"/>
          <w:bCs w:val="0"/>
          <w:color w:val="000000"/>
          <w:kern w:val="0"/>
          <w:sz w:val="24"/>
          <w:szCs w:val="24"/>
          <w:lang w:val="en-US" w:eastAsia="zh-CN"/>
        </w:rPr>
        <w:t xml:space="preserve">         </w:t>
      </w:r>
    </w:p>
    <w:p>
      <w:pPr>
        <w:numPr>
          <w:ilvl w:val="0"/>
          <w:numId w:val="0"/>
        </w:numPr>
        <w:spacing w:line="360" w:lineRule="auto"/>
        <w:rPr>
          <w:sz w:val="24"/>
          <w:szCs w:val="24"/>
        </w:rPr>
      </w:pPr>
      <w:r>
        <w:rPr>
          <w:rFonts w:hint="eastAsia" w:cs="Arial"/>
          <w:b w:val="0"/>
          <w:bCs w:val="0"/>
          <w:color w:val="000000"/>
          <w:kern w:val="0"/>
          <w:sz w:val="24"/>
          <w:szCs w:val="24"/>
          <w:lang w:eastAsia="zh-CN"/>
        </w:rPr>
        <w:t>（</w:t>
      </w:r>
      <w:r>
        <w:rPr>
          <w:rFonts w:hint="eastAsia" w:cs="Arial"/>
          <w:b w:val="0"/>
          <w:bCs w:val="0"/>
          <w:color w:val="000000"/>
          <w:kern w:val="0"/>
          <w:sz w:val="24"/>
          <w:szCs w:val="24"/>
          <w:lang w:val="en-US" w:eastAsia="zh-CN"/>
        </w:rPr>
        <w:t>3</w:t>
      </w:r>
      <w:r>
        <w:rPr>
          <w:rFonts w:hint="eastAsia" w:cs="Arial"/>
          <w:b w:val="0"/>
          <w:bCs w:val="0"/>
          <w:color w:val="000000"/>
          <w:kern w:val="0"/>
          <w:sz w:val="24"/>
          <w:szCs w:val="24"/>
          <w:lang w:eastAsia="zh-CN"/>
        </w:rPr>
        <w:t>）</w:t>
      </w:r>
      <w:r>
        <w:rPr>
          <w:rFonts w:hint="eastAsia" w:ascii="Times New Roman" w:hAnsi="Times New Roman" w:eastAsia="宋体" w:cs="Times New Roman"/>
          <w:kern w:val="2"/>
          <w:sz w:val="24"/>
          <w:szCs w:val="24"/>
          <w:lang w:val="en-US" w:eastAsia="zh-CN" w:bidi="ar-SA"/>
        </w:rPr>
        <w:t>项目施工安全管理合同书</w:t>
      </w:r>
      <w:r>
        <w:rPr>
          <w:rFonts w:hint="eastAsia" w:cs="Arial"/>
          <w:b w:val="0"/>
          <w:bCs w:val="0"/>
          <w:color w:val="000000"/>
          <w:kern w:val="0"/>
          <w:sz w:val="24"/>
          <w:szCs w:val="24"/>
          <w:lang w:val="en-US" w:eastAsia="zh-CN"/>
        </w:rPr>
        <w:t xml:space="preserve">    </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rFonts w:hint="eastAsia" w:eastAsia="宋体"/>
          <w:sz w:val="24"/>
          <w:lang w:eastAsia="zh-CN"/>
        </w:rPr>
      </w:pPr>
      <w:r>
        <w:rPr>
          <w:rFonts w:hint="eastAsia"/>
          <w:sz w:val="24"/>
          <w:lang w:eastAsia="zh-CN"/>
        </w:rPr>
        <w:t>日期：</w:t>
      </w:r>
      <w:r>
        <w:rPr>
          <w:rFonts w:hint="eastAsia"/>
          <w:sz w:val="24"/>
          <w:lang w:val="en-US" w:eastAsia="zh-CN"/>
        </w:rPr>
        <w:t xml:space="preserve">                                    </w:t>
      </w:r>
      <w:r>
        <w:rPr>
          <w:rFonts w:hint="eastAsia"/>
          <w:sz w:val="24"/>
          <w:lang w:eastAsia="zh-CN"/>
        </w:rPr>
        <w:t>日期：</w:t>
      </w: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p>
    <w:p>
      <w:pPr>
        <w:adjustRightInd w:val="0"/>
        <w:snapToGrid w:val="0"/>
        <w:spacing w:line="360" w:lineRule="auto"/>
        <w:rPr>
          <w:rFonts w:ascii="宋体" w:hAnsi="宋体"/>
          <w:sz w:val="24"/>
        </w:rPr>
      </w:pPr>
      <w:r>
        <w:rPr>
          <w:rFonts w:hint="eastAsia" w:ascii="宋体" w:hAnsi="宋体"/>
          <w:sz w:val="24"/>
        </w:rPr>
        <w:t>附件1</w:t>
      </w:r>
    </w:p>
    <w:p>
      <w:pPr>
        <w:adjustRightInd w:val="0"/>
        <w:snapToGrid w:val="0"/>
        <w:spacing w:line="360" w:lineRule="auto"/>
        <w:ind w:left="-4" w:leftChars="-2" w:firstLine="2640" w:firstLineChars="880"/>
        <w:rPr>
          <w:rFonts w:ascii="黑体" w:hAnsi="宋体" w:eastAsia="黑体"/>
          <w:sz w:val="30"/>
          <w:szCs w:val="30"/>
        </w:rPr>
      </w:pPr>
      <w:r>
        <w:rPr>
          <w:rFonts w:hint="eastAsia" w:ascii="黑体" w:hAnsi="宋体" w:eastAsia="黑体"/>
          <w:sz w:val="30"/>
          <w:szCs w:val="30"/>
        </w:rPr>
        <w:t>工程质量保修书</w:t>
      </w:r>
    </w:p>
    <w:p>
      <w:pPr>
        <w:adjustRightInd w:val="0"/>
        <w:snapToGrid w:val="0"/>
        <w:spacing w:line="360" w:lineRule="auto"/>
        <w:ind w:left="-4" w:leftChars="-2" w:firstLine="273" w:firstLineChars="130"/>
        <w:rPr>
          <w:rFonts w:ascii="宋体" w:hAnsi="宋体"/>
          <w:szCs w:val="21"/>
          <w:u w:val="single"/>
        </w:rPr>
      </w:pPr>
      <w:r>
        <w:rPr>
          <w:rFonts w:hint="eastAsia" w:ascii="宋体" w:hAnsi="宋体"/>
          <w:szCs w:val="21"/>
        </w:rPr>
        <w:t>甲方（全称）：</w:t>
      </w:r>
      <w:r>
        <w:rPr>
          <w:rFonts w:hint="eastAsia" w:ascii="宋体" w:hAnsi="宋体"/>
          <w:b/>
          <w:szCs w:val="21"/>
          <w:u w:val="single"/>
          <w:lang w:eastAsia="zh-CN"/>
        </w:rPr>
        <w:t>书香酒店投资管理集团有限公司</w:t>
      </w:r>
      <w:r>
        <w:rPr>
          <w:rFonts w:hint="eastAsia" w:ascii="宋体" w:hAnsi="宋体"/>
          <w:b/>
          <w:szCs w:val="21"/>
          <w:u w:val="none"/>
          <w:lang w:val="en-US" w:eastAsia="zh-CN"/>
        </w:rPr>
        <w:t xml:space="preserve">   </w:t>
      </w:r>
      <w:r>
        <w:rPr>
          <w:rFonts w:hint="eastAsia" w:ascii="宋体" w:hAnsi="宋体"/>
          <w:szCs w:val="21"/>
        </w:rPr>
        <w:t>乙方（全称）：</w:t>
      </w:r>
    </w:p>
    <w:p>
      <w:pPr>
        <w:adjustRightInd w:val="0"/>
        <w:snapToGrid w:val="0"/>
        <w:spacing w:line="360" w:lineRule="auto"/>
        <w:ind w:left="-4" w:leftChars="-2" w:firstLine="273" w:firstLineChars="130"/>
        <w:rPr>
          <w:rFonts w:ascii="宋体" w:hAnsi="宋体"/>
          <w:szCs w:val="21"/>
        </w:rPr>
      </w:pPr>
      <w:r>
        <w:rPr>
          <w:rFonts w:hint="eastAsia" w:ascii="宋体" w:hAnsi="宋体"/>
          <w:szCs w:val="21"/>
        </w:rPr>
        <w:t xml:space="preserve"> 为保证</w:t>
      </w:r>
      <w:r>
        <w:rPr>
          <w:rFonts w:hint="eastAsia" w:ascii="宋体" w:hAnsi="宋体"/>
          <w:b/>
          <w:szCs w:val="21"/>
          <w:u w:val="single"/>
          <w:lang w:eastAsia="zh-CN"/>
        </w:rPr>
        <w:t>书香酒店投资管理集团有限公司共享财务中心内装工程</w:t>
      </w:r>
      <w:r>
        <w:rPr>
          <w:rFonts w:hint="eastAsia" w:ascii="宋体" w:hAnsi="宋体"/>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宋体" w:hAnsi="宋体"/>
          <w:b/>
          <w:bCs/>
          <w:szCs w:val="21"/>
        </w:rPr>
      </w:pPr>
      <w:r>
        <w:rPr>
          <w:rFonts w:hint="eastAsia" w:ascii="宋体" w:hAnsi="宋体"/>
          <w:szCs w:val="21"/>
        </w:rPr>
        <w:t>一、</w:t>
      </w:r>
      <w:r>
        <w:rPr>
          <w:rFonts w:hint="eastAsia" w:ascii="宋体" w:hAnsi="宋体"/>
          <w:b/>
          <w:bCs/>
          <w:szCs w:val="21"/>
        </w:rPr>
        <w:t>工程质量保修范围和内容</w:t>
      </w:r>
    </w:p>
    <w:p>
      <w:pPr>
        <w:adjustRightInd w:val="0"/>
        <w:snapToGrid w:val="0"/>
        <w:spacing w:line="360" w:lineRule="auto"/>
        <w:rPr>
          <w:rFonts w:ascii="宋体" w:hAnsi="宋体"/>
          <w:szCs w:val="21"/>
        </w:rPr>
      </w:pPr>
      <w:r>
        <w:rPr>
          <w:rFonts w:hint="eastAsia" w:ascii="宋体" w:hAnsi="宋体"/>
          <w:szCs w:val="21"/>
        </w:rPr>
        <w:t xml:space="preserve">    质量保修范围包括本项目全部工程。具体质量保修内容：</w:t>
      </w:r>
      <w:r>
        <w:rPr>
          <w:rFonts w:hint="eastAsia" w:ascii="宋体" w:hAnsi="宋体"/>
          <w:szCs w:val="21"/>
          <w:u w:val="single"/>
        </w:rPr>
        <w:t>乙方承包范围内的工程质量保修（日常易耗品除外）。</w:t>
      </w:r>
    </w:p>
    <w:p>
      <w:pPr>
        <w:adjustRightInd w:val="0"/>
        <w:snapToGrid w:val="0"/>
        <w:spacing w:line="360" w:lineRule="auto"/>
        <w:ind w:firstLine="422" w:firstLineChars="200"/>
        <w:rPr>
          <w:rFonts w:ascii="宋体" w:hAnsi="宋体"/>
          <w:szCs w:val="21"/>
        </w:rPr>
      </w:pPr>
      <w:r>
        <w:rPr>
          <w:rFonts w:hint="eastAsia" w:ascii="宋体" w:hAnsi="宋体"/>
          <w:b/>
          <w:bCs/>
          <w:szCs w:val="21"/>
        </w:rPr>
        <w:t>二、质量保修期</w:t>
      </w:r>
    </w:p>
    <w:p>
      <w:pPr>
        <w:adjustRightInd w:val="0"/>
        <w:snapToGrid w:val="0"/>
        <w:spacing w:line="360" w:lineRule="auto"/>
        <w:ind w:firstLine="420" w:firstLineChars="200"/>
        <w:rPr>
          <w:rFonts w:ascii="宋体" w:hAnsi="宋体"/>
          <w:szCs w:val="21"/>
        </w:rPr>
      </w:pPr>
      <w:r>
        <w:rPr>
          <w:rFonts w:hint="eastAsia"/>
          <w:szCs w:val="21"/>
        </w:rPr>
        <w:t>双方约定本工程的</w:t>
      </w:r>
      <w:r>
        <w:rPr>
          <w:rFonts w:hint="eastAsia"/>
          <w:sz w:val="21"/>
          <w:szCs w:val="21"/>
          <w:lang w:eastAsia="zh-CN"/>
        </w:rPr>
        <w:t>保修期</w:t>
      </w:r>
      <w:r>
        <w:rPr>
          <w:rFonts w:hint="eastAsia"/>
          <w:sz w:val="21"/>
          <w:szCs w:val="21"/>
        </w:rPr>
        <w:t>为</w:t>
      </w:r>
      <w:r>
        <w:rPr>
          <w:rFonts w:hint="eastAsia"/>
          <w:sz w:val="21"/>
          <w:szCs w:val="21"/>
          <w:lang w:eastAsia="zh-CN"/>
        </w:rPr>
        <w:t>贰</w:t>
      </w:r>
      <w:r>
        <w:rPr>
          <w:rFonts w:hint="eastAsia"/>
          <w:sz w:val="21"/>
          <w:szCs w:val="21"/>
        </w:rPr>
        <w:t>年，</w:t>
      </w:r>
      <w:r>
        <w:rPr>
          <w:rFonts w:hint="eastAsia" w:ascii="宋体" w:hAnsi="宋体"/>
          <w:szCs w:val="21"/>
        </w:rPr>
        <w:t>质量保修期从工程实际竣工之日算起</w:t>
      </w:r>
      <w:r>
        <w:rPr>
          <w:rFonts w:hint="eastAsia" w:ascii="宋体" w:hAnsi="宋体"/>
          <w:b/>
          <w:bCs/>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三、质量保修责任</w:t>
      </w:r>
    </w:p>
    <w:p>
      <w:pPr>
        <w:adjustRightInd w:val="0"/>
        <w:snapToGrid w:val="0"/>
        <w:spacing w:line="360" w:lineRule="auto"/>
        <w:ind w:firstLine="420" w:firstLineChars="200"/>
        <w:rPr>
          <w:rFonts w:ascii="宋体" w:hAnsi="宋体"/>
          <w:szCs w:val="21"/>
        </w:rPr>
      </w:pPr>
      <w:r>
        <w:rPr>
          <w:rFonts w:hint="eastAsia" w:ascii="宋体" w:hAnsi="宋体"/>
          <w:szCs w:val="21"/>
        </w:rPr>
        <w:t>1、</w:t>
      </w:r>
      <w:r>
        <w:rPr>
          <w:rFonts w:hint="eastAsia"/>
          <w:szCs w:val="21"/>
        </w:rPr>
        <w:t>在规定保修期内，</w:t>
      </w:r>
      <w:r>
        <w:rPr>
          <w:rFonts w:hint="eastAsia" w:ascii="宋体" w:hAnsi="宋体"/>
          <w:szCs w:val="21"/>
        </w:rPr>
        <w:t>属于保修范围和内容的项目，</w:t>
      </w:r>
      <w:r>
        <w:rPr>
          <w:rFonts w:hint="eastAsia"/>
          <w:szCs w:val="21"/>
        </w:rPr>
        <w:t>如发现有质量问题，乙方收到甲方函、电后应在2小时内响应并在24小时内解决问题。</w:t>
      </w:r>
    </w:p>
    <w:p>
      <w:pPr>
        <w:pStyle w:val="23"/>
        <w:spacing w:line="400" w:lineRule="exact"/>
        <w:ind w:left="0" w:right="0"/>
        <w:rPr>
          <w:kern w:val="2"/>
          <w:sz w:val="21"/>
          <w:szCs w:val="21"/>
        </w:rPr>
      </w:pPr>
      <w:r>
        <w:rPr>
          <w:rFonts w:hint="eastAsia" w:ascii="宋体" w:hAnsi="宋体"/>
          <w:sz w:val="21"/>
          <w:szCs w:val="21"/>
        </w:rPr>
        <w:t>2、</w:t>
      </w:r>
      <w:r>
        <w:rPr>
          <w:rFonts w:hint="eastAsia"/>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23"/>
        <w:spacing w:line="400" w:lineRule="exact"/>
        <w:ind w:left="0" w:right="0"/>
        <w:rPr>
          <w:kern w:val="2"/>
          <w:sz w:val="21"/>
          <w:szCs w:val="21"/>
        </w:rPr>
      </w:pPr>
      <w:r>
        <w:rPr>
          <w:rFonts w:hint="eastAsia"/>
          <w:kern w:val="2"/>
          <w:sz w:val="21"/>
          <w:szCs w:val="21"/>
        </w:rPr>
        <w:t>（1）乙方未能按期到场核查或维修的；</w:t>
      </w:r>
    </w:p>
    <w:p>
      <w:pPr>
        <w:pStyle w:val="23"/>
        <w:spacing w:line="400" w:lineRule="exact"/>
        <w:ind w:left="0" w:right="0"/>
        <w:rPr>
          <w:kern w:val="2"/>
          <w:sz w:val="21"/>
          <w:szCs w:val="21"/>
        </w:rPr>
      </w:pPr>
      <w:r>
        <w:rPr>
          <w:rFonts w:hint="eastAsia"/>
          <w:kern w:val="2"/>
          <w:sz w:val="21"/>
          <w:szCs w:val="21"/>
        </w:rPr>
        <w:t>（2）乙方自接到保修通知之日起三日仍未给予回复的；</w:t>
      </w:r>
    </w:p>
    <w:p>
      <w:pPr>
        <w:pStyle w:val="23"/>
        <w:spacing w:line="400" w:lineRule="exact"/>
        <w:ind w:left="0" w:right="0"/>
        <w:rPr>
          <w:kern w:val="2"/>
          <w:sz w:val="21"/>
          <w:szCs w:val="21"/>
        </w:rPr>
      </w:pPr>
      <w:r>
        <w:rPr>
          <w:rFonts w:hint="eastAsia"/>
          <w:kern w:val="2"/>
          <w:sz w:val="21"/>
          <w:szCs w:val="21"/>
        </w:rPr>
        <w:t>（3）连续两次维修仍未能解决问题，修补缺陷的；</w:t>
      </w:r>
    </w:p>
    <w:p>
      <w:pPr>
        <w:pStyle w:val="23"/>
        <w:spacing w:line="400" w:lineRule="exact"/>
        <w:ind w:left="0" w:right="0"/>
        <w:rPr>
          <w:kern w:val="2"/>
          <w:sz w:val="21"/>
          <w:szCs w:val="21"/>
        </w:rPr>
      </w:pPr>
      <w:r>
        <w:rPr>
          <w:rFonts w:hint="eastAsia"/>
          <w:kern w:val="2"/>
          <w:sz w:val="21"/>
          <w:szCs w:val="21"/>
        </w:rPr>
        <w:t>（4）双方约定的其他情形。</w:t>
      </w:r>
    </w:p>
    <w:p>
      <w:pPr>
        <w:adjustRightInd w:val="0"/>
        <w:snapToGrid w:val="0"/>
        <w:spacing w:line="360" w:lineRule="auto"/>
        <w:rPr>
          <w:rFonts w:ascii="宋体" w:hAnsi="宋体"/>
          <w:szCs w:val="21"/>
        </w:rPr>
      </w:pPr>
      <w:r>
        <w:rPr>
          <w:rFonts w:hint="eastAsia" w:ascii="宋体" w:hAnsi="宋体"/>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四、质量保修金的支付</w:t>
      </w:r>
    </w:p>
    <w:p>
      <w:pPr>
        <w:adjustRightInd w:val="0"/>
        <w:snapToGrid w:val="0"/>
        <w:spacing w:line="360" w:lineRule="auto"/>
        <w:ind w:firstLine="420" w:firstLineChars="200"/>
        <w:rPr>
          <w:rFonts w:ascii="宋体" w:hAnsi="宋体"/>
          <w:szCs w:val="21"/>
        </w:rPr>
      </w:pPr>
      <w:r>
        <w:rPr>
          <w:rFonts w:hint="eastAsia" w:ascii="宋体" w:hAnsi="宋体"/>
          <w:szCs w:val="21"/>
        </w:rPr>
        <w:t>本工程双方约定工程质量保修金金额为</w:t>
      </w:r>
      <w:r>
        <w:rPr>
          <w:rFonts w:hint="eastAsia" w:ascii="宋体" w:hAnsi="宋体"/>
          <w:b/>
          <w:bCs/>
          <w:szCs w:val="21"/>
          <w:u w:val="single"/>
        </w:rPr>
        <w:t>工程结算价的5%计算</w:t>
      </w:r>
      <w:r>
        <w:rPr>
          <w:rFonts w:hint="eastAsia" w:ascii="宋体" w:hAnsi="宋体"/>
          <w:szCs w:val="21"/>
        </w:rPr>
        <w:t>。质量保修金银行利率为</w:t>
      </w:r>
      <w:r>
        <w:rPr>
          <w:rFonts w:hint="eastAsia" w:ascii="宋体" w:hAnsi="宋体"/>
          <w:b/>
          <w:bCs/>
          <w:szCs w:val="21"/>
          <w:u w:val="single"/>
        </w:rPr>
        <w:t>无</w:t>
      </w:r>
      <w:r>
        <w:rPr>
          <w:rFonts w:hint="eastAsia" w:ascii="宋体" w:hAnsi="宋体"/>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五、质量保修金的返还</w:t>
      </w:r>
    </w:p>
    <w:p>
      <w:pPr>
        <w:adjustRightInd w:val="0"/>
        <w:snapToGrid w:val="0"/>
        <w:spacing w:line="360" w:lineRule="auto"/>
        <w:ind w:firstLine="420" w:firstLineChars="200"/>
        <w:rPr>
          <w:rFonts w:ascii="宋体" w:hAnsi="宋体"/>
          <w:szCs w:val="21"/>
        </w:rPr>
      </w:pPr>
      <w:r>
        <w:rPr>
          <w:rFonts w:hint="eastAsia" w:ascii="宋体" w:hAnsi="宋体"/>
          <w:szCs w:val="21"/>
        </w:rPr>
        <w:t>甲方在</w:t>
      </w:r>
      <w:r>
        <w:rPr>
          <w:rFonts w:hint="eastAsia"/>
          <w:sz w:val="21"/>
          <w:szCs w:val="21"/>
        </w:rPr>
        <w:t>缺陷责任期</w:t>
      </w:r>
      <w:r>
        <w:rPr>
          <w:rFonts w:hint="eastAsia" w:ascii="宋体" w:hAnsi="宋体"/>
          <w:szCs w:val="21"/>
        </w:rPr>
        <w:t>满确认无质量问题后10个工作日内，将剩余保修金无息返还乙方。</w:t>
      </w:r>
    </w:p>
    <w:p>
      <w:pPr>
        <w:adjustRightInd w:val="0"/>
        <w:snapToGrid w:val="0"/>
        <w:spacing w:line="360" w:lineRule="auto"/>
        <w:ind w:firstLine="422" w:firstLineChars="200"/>
        <w:rPr>
          <w:rFonts w:ascii="宋体" w:hAnsi="宋体"/>
          <w:szCs w:val="21"/>
        </w:rPr>
      </w:pPr>
      <w:r>
        <w:rPr>
          <w:rFonts w:hint="eastAsia" w:ascii="宋体" w:hAnsi="宋体"/>
          <w:b/>
          <w:bCs/>
          <w:szCs w:val="21"/>
        </w:rPr>
        <w:t>六、其他</w:t>
      </w:r>
    </w:p>
    <w:p>
      <w:pPr>
        <w:pStyle w:val="12"/>
        <w:adjustRightInd w:val="0"/>
        <w:snapToGrid w:val="0"/>
        <w:spacing w:line="360" w:lineRule="auto"/>
        <w:ind w:left="0" w:firstLine="321" w:firstLineChars="153"/>
        <w:rPr>
          <w:rFonts w:ascii="宋体" w:hAnsi="宋体"/>
          <w:sz w:val="21"/>
          <w:szCs w:val="21"/>
        </w:rPr>
      </w:pPr>
      <w:r>
        <w:rPr>
          <w:rFonts w:hint="eastAsia" w:ascii="宋体" w:hAnsi="宋体"/>
          <w:sz w:val="21"/>
          <w:szCs w:val="21"/>
        </w:rPr>
        <w:t>本工程质量保修书作为施工合同附件，由双方共同签署后生效。</w:t>
      </w:r>
    </w:p>
    <w:p>
      <w:pPr>
        <w:adjustRightInd w:val="0"/>
        <w:snapToGrid w:val="0"/>
        <w:spacing w:line="360" w:lineRule="auto"/>
        <w:ind w:firstLine="1050" w:firstLineChars="500"/>
        <w:rPr>
          <w:rFonts w:ascii="宋体" w:hAnsi="宋体"/>
          <w:szCs w:val="21"/>
        </w:rPr>
      </w:pPr>
      <w:r>
        <w:rPr>
          <w:rFonts w:hint="eastAsia" w:ascii="宋体" w:hAnsi="宋体"/>
          <w:szCs w:val="21"/>
        </w:rPr>
        <w:t>甲方（公章）：                        乙方（公章）：</w:t>
      </w:r>
    </w:p>
    <w:p>
      <w:pPr>
        <w:adjustRightInd w:val="0"/>
        <w:snapToGrid w:val="0"/>
        <w:spacing w:line="360" w:lineRule="auto"/>
        <w:ind w:firstLine="945" w:firstLineChars="450"/>
        <w:rPr>
          <w:rFonts w:ascii="宋体" w:hAnsi="宋体"/>
          <w:szCs w:val="21"/>
        </w:rPr>
      </w:pPr>
      <w:r>
        <w:rPr>
          <w:rFonts w:hint="eastAsia" w:ascii="宋体" w:hAnsi="宋体"/>
          <w:szCs w:val="21"/>
        </w:rPr>
        <w:t>代表人（签字）：                       代表人（签字）：</w:t>
      </w:r>
    </w:p>
    <w:p>
      <w:pPr>
        <w:adjustRightInd w:val="0"/>
        <w:snapToGrid w:val="0"/>
        <w:spacing w:line="360" w:lineRule="auto"/>
        <w:rPr>
          <w:rFonts w:ascii="宋体" w:hAnsi="宋体"/>
          <w:szCs w:val="21"/>
        </w:rPr>
      </w:pPr>
    </w:p>
    <w:p>
      <w:pPr>
        <w:adjustRightInd w:val="0"/>
        <w:snapToGrid w:val="0"/>
        <w:spacing w:line="360" w:lineRule="auto"/>
        <w:ind w:firstLine="840" w:firstLineChars="400"/>
        <w:rPr>
          <w:rFonts w:ascii="宋体" w:hAnsi="宋体"/>
          <w:szCs w:val="21"/>
        </w:rPr>
      </w:pPr>
      <w:r>
        <w:rPr>
          <w:rFonts w:hint="eastAsia" w:ascii="宋体" w:hAnsi="宋体"/>
          <w:szCs w:val="21"/>
        </w:rPr>
        <w:t>年</w:t>
      </w:r>
      <w:r>
        <w:rPr>
          <w:rFonts w:hint="eastAsia" w:ascii="宋体" w:hAnsi="宋体"/>
          <w:szCs w:val="21"/>
          <w:lang w:val="en-US" w:eastAsia="zh-CN"/>
        </w:rPr>
        <w:t xml:space="preserve">    </w:t>
      </w:r>
      <w:r>
        <w:rPr>
          <w:rFonts w:hint="eastAsia" w:ascii="宋体" w:hAnsi="宋体"/>
          <w:szCs w:val="21"/>
        </w:rPr>
        <w:t>月</w:t>
      </w:r>
      <w:r>
        <w:rPr>
          <w:rFonts w:hint="eastAsia" w:ascii="宋体" w:hAnsi="宋体"/>
          <w:szCs w:val="21"/>
          <w:lang w:val="en-US" w:eastAsia="zh-CN"/>
        </w:rPr>
        <w:t xml:space="preserve">    </w:t>
      </w:r>
      <w:r>
        <w:rPr>
          <w:rFonts w:hint="eastAsia" w:ascii="宋体" w:hAnsi="宋体"/>
          <w:szCs w:val="21"/>
        </w:rPr>
        <w:t xml:space="preserve">日                      </w:t>
      </w:r>
      <w:r>
        <w:rPr>
          <w:rFonts w:hint="eastAsia" w:ascii="宋体" w:hAnsi="宋体"/>
          <w:szCs w:val="21"/>
          <w:lang w:val="en-US" w:eastAsia="zh-CN"/>
        </w:rPr>
        <w:t xml:space="preserve">    </w:t>
      </w:r>
      <w:r>
        <w:rPr>
          <w:rFonts w:hint="eastAsia" w:ascii="宋体" w:hAnsi="宋体"/>
          <w:szCs w:val="21"/>
        </w:rPr>
        <w:t>年</w:t>
      </w:r>
      <w:r>
        <w:rPr>
          <w:rFonts w:hint="eastAsia" w:ascii="宋体" w:hAnsi="宋体"/>
          <w:szCs w:val="21"/>
          <w:lang w:val="en-US" w:eastAsia="zh-CN"/>
        </w:rPr>
        <w:t xml:space="preserve">   </w:t>
      </w:r>
      <w:r>
        <w:rPr>
          <w:rFonts w:hint="eastAsia" w:ascii="宋体" w:hAnsi="宋体"/>
          <w:szCs w:val="21"/>
        </w:rPr>
        <w:t>月</w:t>
      </w:r>
      <w:r>
        <w:rPr>
          <w:rFonts w:hint="eastAsia" w:ascii="宋体" w:hAnsi="宋体"/>
          <w:szCs w:val="21"/>
          <w:lang w:val="en-US" w:eastAsia="zh-CN"/>
        </w:rPr>
        <w:t xml:space="preserve">    </w:t>
      </w:r>
      <w:r>
        <w:rPr>
          <w:rFonts w:hint="eastAsia" w:ascii="宋体" w:hAnsi="宋体"/>
          <w:szCs w:val="21"/>
        </w:rPr>
        <w:t>日</w:t>
      </w:r>
    </w:p>
    <w:p>
      <w:pPr>
        <w:pStyle w:val="2"/>
        <w:jc w:val="center"/>
        <w:rPr>
          <w:rFonts w:ascii="宋体" w:hAnsi="宋体"/>
          <w:bCs/>
          <w:sz w:val="32"/>
        </w:rPr>
      </w:pPr>
      <w:r>
        <w:rPr>
          <w:rFonts w:hint="eastAsia" w:ascii="宋体" w:hAnsi="宋体"/>
          <w:sz w:val="24"/>
        </w:rPr>
        <w:t>附件2：</w:t>
      </w:r>
      <w:r>
        <w:rPr>
          <w:rFonts w:hint="eastAsia"/>
          <w:b/>
          <w:sz w:val="28"/>
          <w:szCs w:val="28"/>
          <w:lang w:eastAsia="zh-CN"/>
        </w:rPr>
        <w:t>书香集团</w:t>
      </w:r>
      <w:r>
        <w:rPr>
          <w:rFonts w:hint="eastAsia"/>
          <w:b/>
          <w:sz w:val="28"/>
          <w:szCs w:val="28"/>
        </w:rPr>
        <w:t>项目施工安全管理制度</w:t>
      </w:r>
    </w:p>
    <w:p>
      <w:pPr>
        <w:spacing w:line="360" w:lineRule="auto"/>
        <w:rPr>
          <w:rFonts w:hint="eastAsia" w:ascii="宋体" w:hAnsi="宋体" w:cs="宋体"/>
          <w:sz w:val="21"/>
          <w:szCs w:val="21"/>
        </w:rPr>
      </w:pPr>
      <w:r>
        <w:rPr>
          <w:rFonts w:hint="eastAsia" w:ascii="宋体" w:hAnsi="宋体" w:cs="宋体"/>
          <w:sz w:val="22"/>
          <w:szCs w:val="22"/>
        </w:rPr>
        <w:t>一、</w:t>
      </w:r>
      <w:r>
        <w:rPr>
          <w:rFonts w:hint="eastAsia" w:ascii="宋体" w:hAnsi="宋体" w:cs="宋体"/>
          <w:sz w:val="21"/>
          <w:szCs w:val="21"/>
        </w:rPr>
        <w:t>施工单位必须与建设单位签订《项目施工安全管理合同书》。</w:t>
      </w:r>
    </w:p>
    <w:p>
      <w:pPr>
        <w:spacing w:line="360" w:lineRule="auto"/>
        <w:rPr>
          <w:rFonts w:hint="eastAsia" w:ascii="宋体" w:hAnsi="宋体" w:cs="宋体"/>
          <w:sz w:val="21"/>
          <w:szCs w:val="21"/>
        </w:rPr>
      </w:pPr>
      <w:r>
        <w:rPr>
          <w:rFonts w:hint="eastAsia" w:ascii="宋体" w:hAnsi="宋体" w:cs="宋体"/>
          <w:sz w:val="21"/>
          <w:szCs w:val="21"/>
        </w:rPr>
        <w:t>二、施工单位必须严格按照国家和行业的操作规范实施，确保安全生产，杜绝一切事故的发生。如违反操作规范，引发生产事故和人身伤害事故，由施工单位负全责。</w:t>
      </w:r>
    </w:p>
    <w:p>
      <w:pPr>
        <w:spacing w:line="360" w:lineRule="auto"/>
        <w:rPr>
          <w:rFonts w:hint="eastAsia" w:ascii="宋体" w:hAnsi="宋体" w:cs="宋体"/>
          <w:sz w:val="21"/>
          <w:szCs w:val="21"/>
        </w:rPr>
      </w:pPr>
      <w:r>
        <w:rPr>
          <w:rFonts w:hint="eastAsia" w:ascii="宋体" w:hAnsi="宋体" w:cs="宋体"/>
          <w:sz w:val="21"/>
          <w:szCs w:val="21"/>
        </w:rPr>
        <w:t>三、施工单位应指定一名现场安全管理员，全面负责施工场地的安全保卫工作，并服从酒店现场管理人员的检查督促。施工单位应认真落实事故隐患的整改，及时消除事故隐患。</w:t>
      </w:r>
    </w:p>
    <w:p>
      <w:pPr>
        <w:spacing w:line="360" w:lineRule="auto"/>
        <w:rPr>
          <w:rFonts w:hint="eastAsia" w:ascii="宋体" w:hAnsi="宋体" w:cs="宋体"/>
          <w:sz w:val="21"/>
          <w:szCs w:val="21"/>
        </w:rPr>
      </w:pPr>
      <w:r>
        <w:rPr>
          <w:rFonts w:hint="eastAsia" w:ascii="宋体" w:hAnsi="宋体" w:cs="宋体"/>
          <w:sz w:val="21"/>
          <w:szCs w:val="21"/>
        </w:rPr>
        <w:t>四、施工人员进场前必须提供个人身份证复印件，从事特种作业的人员同时应提供特种作业操作证复印件。进入施工场地必须佩带施工工作证。同时接受相关的安全培训。现场消防器材不得随意移位。</w:t>
      </w:r>
    </w:p>
    <w:p>
      <w:pPr>
        <w:spacing w:line="360" w:lineRule="auto"/>
        <w:rPr>
          <w:rFonts w:hint="eastAsia" w:ascii="宋体" w:hAnsi="宋体" w:cs="宋体"/>
          <w:sz w:val="21"/>
          <w:szCs w:val="21"/>
        </w:rPr>
      </w:pPr>
      <w:r>
        <w:rPr>
          <w:rFonts w:hint="eastAsia" w:ascii="宋体" w:hAnsi="宋体" w:cs="宋体"/>
          <w:sz w:val="21"/>
          <w:szCs w:val="21"/>
        </w:rPr>
        <w:t>五、进入施工现场的施工人员进行安全教育，要将涉及项目的安全生产注意事项和工地周围的施工环境进行介绍，防止伤人和损坏设备。要做好安全教育的书面材料和台帐。</w:t>
      </w:r>
    </w:p>
    <w:p>
      <w:pPr>
        <w:spacing w:line="360" w:lineRule="auto"/>
        <w:rPr>
          <w:rFonts w:hint="eastAsia" w:ascii="宋体" w:hAnsi="宋体" w:cs="宋体"/>
          <w:sz w:val="21"/>
          <w:szCs w:val="21"/>
        </w:rPr>
      </w:pPr>
      <w:r>
        <w:rPr>
          <w:rFonts w:hint="eastAsia" w:ascii="宋体" w:hAnsi="宋体" w:cs="宋体"/>
          <w:sz w:val="21"/>
          <w:szCs w:val="21"/>
        </w:rPr>
        <w:t>六、施工中涉及需要动用明火、登高等危险作业要履行审批手续并向酒店备案。作业目的、作业时间、作业人员的健康状况须在审批表中一一列明。要求施工单位明确在作业中采取安全防范措施和现场安排监护人员，酒店做好安全监管工作。</w:t>
      </w:r>
    </w:p>
    <w:p>
      <w:pPr>
        <w:spacing w:line="360" w:lineRule="auto"/>
        <w:rPr>
          <w:rFonts w:hint="eastAsia" w:ascii="宋体" w:hAnsi="宋体" w:cs="宋体"/>
          <w:sz w:val="21"/>
          <w:szCs w:val="21"/>
        </w:rPr>
      </w:pPr>
      <w:r>
        <w:rPr>
          <w:rFonts w:hint="eastAsia" w:ascii="宋体" w:hAnsi="宋体" w:cs="宋体"/>
          <w:sz w:val="21"/>
          <w:szCs w:val="21"/>
        </w:rPr>
        <w:t>七、施工单位在施工过程中若向酒店或通过酒店借用设备、工具等，原则不予同意。如因工期的原因确需出借的，则必须在借用前签好协议，分清责任。施工方要书面确认所借用的设备、工具是合格并符合安全要求的。</w:t>
      </w:r>
    </w:p>
    <w:p>
      <w:pPr>
        <w:spacing w:line="360" w:lineRule="auto"/>
        <w:rPr>
          <w:rFonts w:hint="eastAsia" w:ascii="宋体" w:hAnsi="宋体" w:cs="宋体"/>
          <w:sz w:val="21"/>
          <w:szCs w:val="21"/>
        </w:rPr>
      </w:pPr>
      <w:r>
        <w:rPr>
          <w:rFonts w:hint="eastAsia" w:ascii="宋体" w:hAnsi="宋体" w:cs="宋体"/>
          <w:sz w:val="21"/>
          <w:szCs w:val="21"/>
        </w:rPr>
        <w:t>八、施工场地需用物品、材料应按规定区域有序放置。运出场地的材料物品，需凭酒店方开具的材料出门单据凭单放行</w:t>
      </w:r>
    </w:p>
    <w:p>
      <w:pPr>
        <w:spacing w:line="360" w:lineRule="auto"/>
        <w:rPr>
          <w:rFonts w:hint="eastAsia" w:ascii="宋体" w:hAnsi="宋体" w:cs="宋体"/>
          <w:sz w:val="21"/>
          <w:szCs w:val="21"/>
        </w:rPr>
      </w:pPr>
      <w:r>
        <w:rPr>
          <w:rFonts w:hint="eastAsia" w:ascii="宋体" w:hAnsi="宋体" w:cs="宋体"/>
          <w:sz w:val="21"/>
          <w:szCs w:val="21"/>
        </w:rPr>
        <w:t xml:space="preserve">九、施工方需建立安全管理制度，保证施工期间的安全保卫工作。防止偷盗，破坏设施设备。发生以上问题的，施工单位需承担一切经济责任和法律责任。                        </w:t>
      </w:r>
    </w:p>
    <w:p>
      <w:pPr>
        <w:spacing w:line="360" w:lineRule="auto"/>
        <w:ind w:firstLine="103" w:firstLineChars="49"/>
        <w:rPr>
          <w:rFonts w:hint="eastAsia" w:ascii="宋体" w:hAnsi="宋体" w:cs="宋体"/>
          <w:b/>
          <w:sz w:val="21"/>
          <w:szCs w:val="21"/>
        </w:rPr>
      </w:pPr>
    </w:p>
    <w:p>
      <w:pPr>
        <w:spacing w:line="360" w:lineRule="auto"/>
        <w:ind w:firstLine="103" w:firstLineChars="49"/>
        <w:rPr>
          <w:rFonts w:hint="eastAsia"/>
          <w:b/>
          <w:sz w:val="21"/>
          <w:szCs w:val="21"/>
        </w:rPr>
      </w:pPr>
      <w:r>
        <w:rPr>
          <w:rFonts w:hint="eastAsia" w:ascii="宋体" w:hAnsi="宋体" w:cs="宋体"/>
          <w:b/>
          <w:sz w:val="21"/>
          <w:szCs w:val="21"/>
        </w:rPr>
        <w:t>施工方</w:t>
      </w:r>
      <w:r>
        <w:rPr>
          <w:rFonts w:hint="eastAsia"/>
          <w:b/>
          <w:sz w:val="21"/>
          <w:szCs w:val="21"/>
        </w:rPr>
        <w:t>承诺严格遵守项目施工安全管理制度签字：（公章）</w:t>
      </w:r>
    </w:p>
    <w:p>
      <w:pPr>
        <w:spacing w:line="360" w:lineRule="auto"/>
        <w:rPr>
          <w:rFonts w:hint="eastAsia"/>
          <w:b/>
          <w:sz w:val="21"/>
          <w:szCs w:val="21"/>
        </w:rPr>
      </w:pPr>
    </w:p>
    <w:p>
      <w:pPr>
        <w:spacing w:line="360" w:lineRule="auto"/>
        <w:ind w:firstLine="6090" w:firstLineChars="2900"/>
        <w:rPr>
          <w:sz w:val="21"/>
          <w:szCs w:val="21"/>
        </w:rPr>
      </w:pPr>
      <w:r>
        <w:rPr>
          <w:rFonts w:hint="eastAsia" w:ascii="宋体" w:hAnsi="宋体" w:cs="宋体"/>
          <w:sz w:val="21"/>
          <w:szCs w:val="21"/>
        </w:rPr>
        <w:t>年    月    日</w:t>
      </w:r>
    </w:p>
    <w:p>
      <w:pPr>
        <w:spacing w:line="360" w:lineRule="auto"/>
        <w:ind w:firstLine="4410" w:firstLineChars="2100"/>
        <w:rPr>
          <w:rFonts w:ascii="宋体" w:hAnsi="宋体"/>
          <w:sz w:val="21"/>
          <w:szCs w:val="21"/>
        </w:rPr>
      </w:pPr>
    </w:p>
    <w:p>
      <w:pPr>
        <w:adjustRightInd w:val="0"/>
        <w:snapToGrid w:val="0"/>
        <w:spacing w:line="360" w:lineRule="auto"/>
        <w:rPr>
          <w:rFonts w:ascii="宋体" w:hAnsi="宋体"/>
          <w:sz w:val="24"/>
        </w:rPr>
      </w:pPr>
    </w:p>
    <w:p>
      <w:pPr>
        <w:rPr>
          <w:b/>
          <w:sz w:val="32"/>
          <w:szCs w:val="32"/>
        </w:rPr>
      </w:pPr>
    </w:p>
    <w:p>
      <w:pPr>
        <w:jc w:val="center"/>
        <w:rPr>
          <w:rFonts w:hint="eastAsia" w:ascii="仿宋_GB2312" w:eastAsia="仿宋_GB2312"/>
          <w:b/>
          <w:sz w:val="32"/>
          <w:szCs w:val="32"/>
        </w:rPr>
      </w:pPr>
      <w:r>
        <w:rPr>
          <w:rFonts w:hint="eastAsia"/>
          <w:b/>
          <w:sz w:val="32"/>
          <w:szCs w:val="32"/>
        </w:rPr>
        <w:t>附件3：</w:t>
      </w:r>
      <w:r>
        <w:rPr>
          <w:rFonts w:hint="eastAsia" w:ascii="仿宋_GB2312" w:eastAsia="仿宋_GB2312"/>
          <w:b/>
          <w:sz w:val="32"/>
          <w:szCs w:val="32"/>
        </w:rPr>
        <w:t>项目施工安全管理合同书</w:t>
      </w:r>
    </w:p>
    <w:p>
      <w:pPr>
        <w:spacing w:line="240" w:lineRule="auto"/>
        <w:rPr>
          <w:rFonts w:hint="eastAsia" w:ascii="宋体" w:hAnsi="宋体" w:eastAsia="宋体" w:cs="宋体"/>
          <w:sz w:val="21"/>
          <w:szCs w:val="21"/>
          <w:u w:val="single"/>
        </w:rPr>
      </w:pPr>
      <w:r>
        <w:rPr>
          <w:rFonts w:hint="eastAsia" w:ascii="宋体" w:hAnsi="宋体" w:eastAsia="宋体" w:cs="宋体"/>
          <w:sz w:val="21"/>
          <w:szCs w:val="21"/>
        </w:rPr>
        <w:t>甲方（建设单位）：</w:t>
      </w:r>
      <w:r>
        <w:rPr>
          <w:rFonts w:hint="eastAsia" w:ascii="宋体" w:hAnsi="宋体" w:eastAsia="宋体" w:cs="宋体"/>
          <w:sz w:val="21"/>
          <w:szCs w:val="21"/>
          <w:u w:val="single"/>
        </w:rPr>
        <w:t xml:space="preserve">                                                  </w:t>
      </w:r>
    </w:p>
    <w:p>
      <w:pPr>
        <w:spacing w:line="240" w:lineRule="auto"/>
        <w:rPr>
          <w:rFonts w:hint="eastAsia" w:ascii="宋体" w:hAnsi="宋体" w:eastAsia="宋体" w:cs="宋体"/>
          <w:sz w:val="21"/>
          <w:szCs w:val="21"/>
        </w:rPr>
      </w:pPr>
    </w:p>
    <w:p>
      <w:pPr>
        <w:spacing w:line="240" w:lineRule="auto"/>
        <w:rPr>
          <w:rFonts w:hint="eastAsia" w:ascii="宋体" w:hAnsi="宋体" w:eastAsia="宋体" w:cs="宋体"/>
          <w:sz w:val="21"/>
          <w:szCs w:val="21"/>
          <w:u w:val="single"/>
        </w:rPr>
      </w:pPr>
      <w:r>
        <w:rPr>
          <w:rFonts w:hint="eastAsia" w:ascii="宋体" w:hAnsi="宋体" w:eastAsia="宋体" w:cs="宋体"/>
          <w:sz w:val="21"/>
          <w:szCs w:val="21"/>
        </w:rPr>
        <w:t>乙方（施工单位）：</w:t>
      </w:r>
      <w:r>
        <w:rPr>
          <w:rFonts w:hint="eastAsia" w:ascii="宋体" w:hAnsi="宋体" w:eastAsia="宋体" w:cs="宋体"/>
          <w:sz w:val="21"/>
          <w:szCs w:val="21"/>
          <w:u w:val="single"/>
        </w:rPr>
        <w:t xml:space="preserve">                                                  </w:t>
      </w:r>
    </w:p>
    <w:p>
      <w:pPr>
        <w:spacing w:line="240" w:lineRule="auto"/>
        <w:rPr>
          <w:rFonts w:hint="eastAsia" w:ascii="宋体" w:hAnsi="宋体" w:eastAsia="宋体" w:cs="宋体"/>
          <w:sz w:val="21"/>
          <w:szCs w:val="21"/>
        </w:rPr>
      </w:pPr>
    </w:p>
    <w:p>
      <w:pPr>
        <w:spacing w:line="240" w:lineRule="auto"/>
        <w:rPr>
          <w:rFonts w:hint="eastAsia" w:ascii="宋体" w:hAnsi="宋体" w:eastAsia="宋体" w:cs="宋体"/>
          <w:sz w:val="21"/>
          <w:szCs w:val="21"/>
          <w:u w:val="single"/>
        </w:rPr>
      </w:pPr>
      <w:r>
        <w:rPr>
          <w:rFonts w:hint="eastAsia" w:ascii="宋体" w:hAnsi="宋体" w:eastAsia="宋体" w:cs="宋体"/>
          <w:sz w:val="21"/>
          <w:szCs w:val="21"/>
        </w:rPr>
        <w:t>安全监管：乙方监管部门</w:t>
      </w:r>
      <w:r>
        <w:rPr>
          <w:rFonts w:hint="eastAsia" w:ascii="宋体" w:hAnsi="宋体" w:eastAsia="宋体" w:cs="宋体"/>
          <w:sz w:val="21"/>
          <w:szCs w:val="21"/>
          <w:u w:val="single"/>
        </w:rPr>
        <w:t xml:space="preserve">                       </w:t>
      </w:r>
      <w:r>
        <w:rPr>
          <w:rFonts w:hint="eastAsia" w:ascii="宋体" w:hAnsi="宋体" w:eastAsia="宋体" w:cs="宋体"/>
          <w:sz w:val="21"/>
          <w:szCs w:val="21"/>
        </w:rPr>
        <w:t>责任人</w:t>
      </w:r>
      <w:r>
        <w:rPr>
          <w:rFonts w:hint="eastAsia" w:ascii="宋体" w:hAnsi="宋体" w:eastAsia="宋体" w:cs="宋体"/>
          <w:sz w:val="21"/>
          <w:szCs w:val="21"/>
          <w:u w:val="single"/>
        </w:rPr>
        <w:t xml:space="preserve">                </w:t>
      </w:r>
    </w:p>
    <w:p>
      <w:pPr>
        <w:spacing w:line="240" w:lineRule="auto"/>
        <w:rPr>
          <w:rFonts w:hint="eastAsia" w:ascii="宋体" w:hAnsi="宋体" w:eastAsia="宋体" w:cs="宋体"/>
          <w:sz w:val="21"/>
          <w:szCs w:val="21"/>
        </w:rPr>
      </w:pPr>
    </w:p>
    <w:p>
      <w:pPr>
        <w:spacing w:line="240" w:lineRule="auto"/>
        <w:ind w:firstLine="1050" w:firstLineChars="500"/>
        <w:rPr>
          <w:rFonts w:hint="eastAsia" w:ascii="宋体" w:hAnsi="宋体" w:eastAsia="宋体" w:cs="宋体"/>
          <w:sz w:val="21"/>
          <w:szCs w:val="21"/>
          <w:u w:val="single"/>
        </w:rPr>
      </w:pPr>
      <w:r>
        <w:rPr>
          <w:rFonts w:hint="eastAsia" w:ascii="宋体" w:hAnsi="宋体" w:eastAsia="宋体" w:cs="宋体"/>
          <w:sz w:val="21"/>
          <w:szCs w:val="21"/>
        </w:rPr>
        <w:t>属地监管部门</w:t>
      </w:r>
      <w:r>
        <w:rPr>
          <w:rFonts w:hint="eastAsia" w:ascii="宋体" w:hAnsi="宋体" w:eastAsia="宋体" w:cs="宋体"/>
          <w:sz w:val="21"/>
          <w:szCs w:val="21"/>
          <w:u w:val="single"/>
        </w:rPr>
        <w:t xml:space="preserve">                       </w:t>
      </w:r>
      <w:r>
        <w:rPr>
          <w:rFonts w:hint="eastAsia" w:ascii="宋体" w:hAnsi="宋体" w:eastAsia="宋体" w:cs="宋体"/>
          <w:sz w:val="21"/>
          <w:szCs w:val="21"/>
        </w:rPr>
        <w:t>责任人</w:t>
      </w:r>
      <w:r>
        <w:rPr>
          <w:rFonts w:hint="eastAsia" w:ascii="宋体" w:hAnsi="宋体" w:eastAsia="宋体" w:cs="宋体"/>
          <w:sz w:val="21"/>
          <w:szCs w:val="21"/>
          <w:u w:val="single"/>
        </w:rPr>
        <w:t xml:space="preserve">                </w:t>
      </w:r>
    </w:p>
    <w:p>
      <w:pPr>
        <w:spacing w:line="240" w:lineRule="auto"/>
        <w:rPr>
          <w:rFonts w:hint="eastAsia" w:ascii="宋体" w:hAnsi="宋体" w:eastAsia="宋体" w:cs="宋体"/>
          <w:sz w:val="21"/>
          <w:szCs w:val="21"/>
        </w:rPr>
      </w:pPr>
      <w:r>
        <w:rPr>
          <w:rFonts w:hint="eastAsia" w:ascii="宋体" w:hAnsi="宋体" w:eastAsia="宋体" w:cs="宋体"/>
          <w:sz w:val="21"/>
          <w:szCs w:val="21"/>
        </w:rPr>
        <w:t xml:space="preserve">            </w:t>
      </w:r>
    </w:p>
    <w:p>
      <w:pPr>
        <w:spacing w:line="240" w:lineRule="auto"/>
        <w:rPr>
          <w:rFonts w:hint="eastAsia" w:ascii="宋体" w:hAnsi="宋体" w:eastAsia="宋体" w:cs="宋体"/>
          <w:sz w:val="21"/>
          <w:szCs w:val="21"/>
          <w:u w:val="single"/>
        </w:rPr>
      </w:pPr>
      <w:r>
        <w:rPr>
          <w:rFonts w:hint="eastAsia" w:ascii="宋体" w:hAnsi="宋体" w:eastAsia="宋体" w:cs="宋体"/>
          <w:sz w:val="21"/>
          <w:szCs w:val="21"/>
        </w:rPr>
        <w:t xml:space="preserve">          业务监督部门</w:t>
      </w:r>
      <w:r>
        <w:rPr>
          <w:rFonts w:hint="eastAsia" w:ascii="宋体" w:hAnsi="宋体" w:eastAsia="宋体" w:cs="宋体"/>
          <w:sz w:val="21"/>
          <w:szCs w:val="21"/>
          <w:u w:val="single"/>
        </w:rPr>
        <w:t xml:space="preserve">                       </w:t>
      </w:r>
      <w:r>
        <w:rPr>
          <w:rFonts w:hint="eastAsia" w:ascii="宋体" w:hAnsi="宋体" w:eastAsia="宋体" w:cs="宋体"/>
          <w:sz w:val="21"/>
          <w:szCs w:val="21"/>
        </w:rPr>
        <w:t>责任人</w:t>
      </w:r>
      <w:r>
        <w:rPr>
          <w:rFonts w:hint="eastAsia" w:ascii="宋体" w:hAnsi="宋体" w:eastAsia="宋体" w:cs="宋体"/>
          <w:sz w:val="21"/>
          <w:szCs w:val="21"/>
          <w:u w:val="single"/>
        </w:rPr>
        <w:t xml:space="preserve">                </w:t>
      </w:r>
    </w:p>
    <w:p>
      <w:pPr>
        <w:spacing w:line="240" w:lineRule="auto"/>
        <w:rPr>
          <w:rFonts w:hint="eastAsia" w:ascii="宋体" w:hAnsi="宋体" w:eastAsia="宋体" w:cs="宋体"/>
          <w:sz w:val="21"/>
          <w:szCs w:val="21"/>
          <w:u w:val="single"/>
        </w:rPr>
      </w:pPr>
    </w:p>
    <w:p>
      <w:pPr>
        <w:spacing w:line="240" w:lineRule="auto"/>
        <w:rPr>
          <w:rFonts w:hint="eastAsia" w:ascii="宋体" w:hAnsi="宋体" w:eastAsia="宋体" w:cs="宋体"/>
          <w:sz w:val="21"/>
          <w:szCs w:val="21"/>
          <w:u w:val="single"/>
        </w:rPr>
      </w:pPr>
      <w:r>
        <w:rPr>
          <w:rFonts w:hint="eastAsia" w:ascii="宋体" w:hAnsi="宋体" w:eastAsia="宋体" w:cs="宋体"/>
          <w:sz w:val="21"/>
          <w:szCs w:val="21"/>
        </w:rPr>
        <w:t xml:space="preserve">          安全监督部门</w:t>
      </w:r>
      <w:r>
        <w:rPr>
          <w:rFonts w:hint="eastAsia" w:ascii="宋体" w:hAnsi="宋体" w:eastAsia="宋体" w:cs="宋体"/>
          <w:sz w:val="21"/>
          <w:szCs w:val="21"/>
          <w:u w:val="single"/>
        </w:rPr>
        <w:t xml:space="preserve">                       </w:t>
      </w:r>
      <w:r>
        <w:rPr>
          <w:rFonts w:hint="eastAsia" w:ascii="宋体" w:hAnsi="宋体" w:eastAsia="宋体" w:cs="宋体"/>
          <w:sz w:val="21"/>
          <w:szCs w:val="21"/>
        </w:rPr>
        <w:t>责任人</w:t>
      </w:r>
      <w:r>
        <w:rPr>
          <w:rFonts w:hint="eastAsia" w:ascii="宋体" w:hAnsi="宋体" w:eastAsia="宋体" w:cs="宋体"/>
          <w:sz w:val="21"/>
          <w:szCs w:val="21"/>
          <w:u w:val="single"/>
        </w:rPr>
        <w:t xml:space="preserve">                </w:t>
      </w:r>
    </w:p>
    <w:p>
      <w:pPr>
        <w:spacing w:line="240" w:lineRule="auto"/>
        <w:rPr>
          <w:rFonts w:hint="eastAsia" w:ascii="宋体" w:hAnsi="宋体" w:eastAsia="宋体" w:cs="宋体"/>
          <w:sz w:val="21"/>
          <w:szCs w:val="21"/>
          <w:u w:val="single"/>
        </w:rPr>
      </w:pPr>
    </w:p>
    <w:p>
      <w:pPr>
        <w:spacing w:line="240" w:lineRule="auto"/>
        <w:rPr>
          <w:rFonts w:hint="eastAsia" w:ascii="宋体" w:hAnsi="宋体" w:eastAsia="宋体" w:cs="宋体"/>
          <w:sz w:val="21"/>
          <w:szCs w:val="21"/>
        </w:rPr>
      </w:pPr>
      <w:r>
        <w:rPr>
          <w:rFonts w:hint="eastAsia" w:ascii="宋体" w:hAnsi="宋体" w:eastAsia="宋体" w:cs="宋体"/>
          <w:sz w:val="21"/>
          <w:szCs w:val="21"/>
        </w:rPr>
        <w:t>施工地点：</w:t>
      </w:r>
      <w:r>
        <w:rPr>
          <w:rFonts w:hint="eastAsia" w:ascii="宋体" w:hAnsi="宋体" w:eastAsia="宋体" w:cs="宋体"/>
          <w:sz w:val="21"/>
          <w:szCs w:val="21"/>
          <w:u w:val="single"/>
        </w:rPr>
        <w:t xml:space="preserve">                                                         </w:t>
      </w:r>
    </w:p>
    <w:p>
      <w:pPr>
        <w:spacing w:line="240" w:lineRule="auto"/>
        <w:rPr>
          <w:rFonts w:hint="eastAsia" w:ascii="宋体" w:hAnsi="宋体" w:eastAsia="宋体" w:cs="宋体"/>
          <w:sz w:val="21"/>
          <w:szCs w:val="21"/>
        </w:rPr>
      </w:pPr>
    </w:p>
    <w:p>
      <w:pPr>
        <w:spacing w:line="240" w:lineRule="auto"/>
        <w:rPr>
          <w:rFonts w:hint="eastAsia" w:ascii="宋体" w:hAnsi="宋体" w:eastAsia="宋体" w:cs="宋体"/>
          <w:sz w:val="21"/>
          <w:szCs w:val="21"/>
          <w:u w:val="single"/>
        </w:rPr>
      </w:pPr>
      <w:r>
        <w:rPr>
          <w:rFonts w:hint="eastAsia" w:ascii="宋体" w:hAnsi="宋体" w:eastAsia="宋体" w:cs="宋体"/>
          <w:sz w:val="21"/>
          <w:szCs w:val="21"/>
        </w:rPr>
        <w:t>施工范围：</w:t>
      </w:r>
      <w:r>
        <w:rPr>
          <w:rFonts w:hint="eastAsia" w:ascii="宋体" w:hAnsi="宋体" w:eastAsia="宋体" w:cs="宋体"/>
          <w:sz w:val="21"/>
          <w:szCs w:val="21"/>
          <w:u w:val="single"/>
        </w:rPr>
        <w:t xml:space="preserve">                                                         </w:t>
      </w:r>
    </w:p>
    <w:p>
      <w:pPr>
        <w:spacing w:line="360" w:lineRule="auto"/>
        <w:ind w:firstLine="315" w:firstLineChars="150"/>
        <w:rPr>
          <w:rFonts w:hint="eastAsia" w:ascii="宋体" w:hAnsi="宋体" w:eastAsia="宋体" w:cs="宋体"/>
          <w:sz w:val="21"/>
          <w:szCs w:val="21"/>
        </w:rPr>
      </w:pPr>
      <w:r>
        <w:rPr>
          <w:rFonts w:hint="eastAsia" w:ascii="宋体" w:hAnsi="宋体" w:eastAsia="宋体" w:cs="宋体"/>
          <w:sz w:val="21"/>
          <w:szCs w:val="21"/>
        </w:rPr>
        <w:t>为了保障酒店和客人的财产安全，维护施工场地的正常秩序。确保施工工程顺利进行，防止各类治安、安全生产及火灾的发生。根据《中华人民共和国消防法》、《中华人民共和国安全生产法》、《施工队伍实行治安承包管理的暂行规定》等相关法律法律，经协商，特鉴定合同如下：</w:t>
      </w:r>
    </w:p>
    <w:p>
      <w:pPr>
        <w:spacing w:line="360" w:lineRule="auto"/>
        <w:rPr>
          <w:rFonts w:hint="eastAsia" w:ascii="宋体" w:hAnsi="宋体" w:eastAsia="宋体" w:cs="宋体"/>
          <w:sz w:val="21"/>
          <w:szCs w:val="21"/>
        </w:rPr>
      </w:pPr>
      <w:r>
        <w:rPr>
          <w:rFonts w:hint="eastAsia" w:ascii="宋体" w:hAnsi="宋体" w:eastAsia="宋体" w:cs="宋体"/>
          <w:sz w:val="21"/>
          <w:szCs w:val="21"/>
        </w:rPr>
        <w:t>一、甲方责任：</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1、须核实施工单位的营业执照，相关的施工资质是否符合国家法律、法规所规定的范围和期限，并复印备案。</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2、检查乙方是否建立施工场地的安全制度，特种作业人员是否持证上岗，施工场地是否配备消防器材，动火前是否开具酒店的动火证明，施工中是否占用消防通道，堵塞消防疏散门，易燃易爆物品是否有专用仓库和专人管理等。</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3、帮助乙方施工人员进行相关安全知识培训，并对施工人员办理酒店临时通行证。</w:t>
      </w:r>
    </w:p>
    <w:p>
      <w:pPr>
        <w:spacing w:line="360" w:lineRule="auto"/>
        <w:rPr>
          <w:rFonts w:hint="eastAsia" w:ascii="宋体" w:hAnsi="宋体" w:eastAsia="宋体" w:cs="宋体"/>
          <w:sz w:val="21"/>
          <w:szCs w:val="21"/>
        </w:rPr>
      </w:pPr>
      <w:r>
        <w:rPr>
          <w:rFonts w:hint="eastAsia" w:ascii="宋体" w:hAnsi="宋体" w:eastAsia="宋体" w:cs="宋体"/>
          <w:sz w:val="21"/>
          <w:szCs w:val="21"/>
        </w:rPr>
        <w:t>4、指定施工单位设立一名专职安全管理人员，</w:t>
      </w:r>
    </w:p>
    <w:p>
      <w:pPr>
        <w:spacing w:line="360" w:lineRule="auto"/>
        <w:ind w:left="480" w:hanging="420" w:hangingChars="200"/>
        <w:rPr>
          <w:rFonts w:hint="eastAsia" w:ascii="宋体" w:hAnsi="宋体" w:eastAsia="宋体" w:cs="宋体"/>
          <w:sz w:val="21"/>
          <w:szCs w:val="21"/>
        </w:rPr>
      </w:pPr>
      <w:r>
        <w:rPr>
          <w:rFonts w:hint="eastAsia" w:ascii="宋体" w:hAnsi="宋体" w:eastAsia="宋体" w:cs="宋体"/>
          <w:sz w:val="21"/>
          <w:szCs w:val="21"/>
        </w:rPr>
        <w:t>5、甲方必须积极指导和协助乙方做好施工期间的各项安全保卫工作，并根据需要与可能为乙方开展安全保卫工作提供方便，协助乙方处理治安问题。</w:t>
      </w:r>
    </w:p>
    <w:p>
      <w:pPr>
        <w:spacing w:line="360" w:lineRule="auto"/>
        <w:rPr>
          <w:rFonts w:hint="eastAsia" w:ascii="宋体" w:hAnsi="宋体" w:eastAsia="宋体" w:cs="宋体"/>
          <w:sz w:val="21"/>
          <w:szCs w:val="21"/>
        </w:rPr>
      </w:pPr>
      <w:r>
        <w:rPr>
          <w:rFonts w:hint="eastAsia" w:ascii="宋体" w:hAnsi="宋体" w:eastAsia="宋体" w:cs="宋体"/>
          <w:sz w:val="21"/>
          <w:szCs w:val="21"/>
        </w:rPr>
        <w:t>二、乙方责任：</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乙方必须按国家文件规定购买工程一切险、第三方责任险等相关保险。乙方应遵守保险的条件，并对未保险的超出部分及保险责任以外的部分所发生的索赔和责任负责。甲方不承担由于乙方未保险或任何保险范围不足或金额不足而引起的任何损失、伤害或损害。因乙方未及时办理保险，当发生其保险范围内的事项时，导致工程及其它损失的均由乙方承担损失和责任。</w:t>
      </w:r>
    </w:p>
    <w:p>
      <w:pPr>
        <w:spacing w:line="360" w:lineRule="auto"/>
        <w:ind w:left="480" w:hanging="420" w:hangingChars="200"/>
        <w:rPr>
          <w:rFonts w:hint="eastAsia" w:ascii="宋体" w:hAnsi="宋体" w:eastAsia="宋体" w:cs="宋体"/>
          <w:sz w:val="21"/>
          <w:szCs w:val="21"/>
        </w:rPr>
      </w:pPr>
      <w:r>
        <w:rPr>
          <w:rFonts w:hint="eastAsia" w:ascii="宋体" w:hAnsi="宋体" w:eastAsia="宋体" w:cs="宋体"/>
          <w:sz w:val="21"/>
          <w:szCs w:val="21"/>
          <w:lang w:val="en-US" w:eastAsia="zh-CN"/>
        </w:rPr>
        <w:t xml:space="preserve">2、 </w:t>
      </w:r>
      <w:r>
        <w:rPr>
          <w:rFonts w:hint="eastAsia" w:ascii="宋体" w:hAnsi="宋体" w:eastAsia="宋体" w:cs="宋体"/>
          <w:sz w:val="21"/>
          <w:szCs w:val="21"/>
        </w:rPr>
        <w:t>乙方具备施工资格，拥有安全技术资质，实行防火责任制，并确定一名施工现场安全负责人，负责施工场地的各项安全工作。各岗位也要设立安全负责人负责本岗位的安全工作。</w:t>
      </w:r>
    </w:p>
    <w:p>
      <w:pPr>
        <w:spacing w:line="360" w:lineRule="auto"/>
        <w:ind w:left="480" w:hanging="420" w:hangingChars="200"/>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、乙方必须遵守甲方各项规章制度，包括执行住宿登记、物资出门验证，办理临时出入证等制度。接收甲方治安保卫工作的督促和指导。</w:t>
      </w:r>
    </w:p>
    <w:p>
      <w:pPr>
        <w:spacing w:line="360" w:lineRule="auto"/>
        <w:ind w:left="480" w:hanging="420" w:hangingChars="200"/>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、乙方必须制定施工现场防火、治安安全措施和安全生产方案，加强对施工人员教育、培训和安全检查。</w:t>
      </w:r>
    </w:p>
    <w:p>
      <w:pPr>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、杜绝重大刑事案件、火灾、治安灾害事故和重大伤亡事故；</w:t>
      </w:r>
    </w:p>
    <w:p>
      <w:pPr>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6</w:t>
      </w:r>
      <w:r>
        <w:rPr>
          <w:rFonts w:hint="eastAsia" w:ascii="宋体" w:hAnsi="宋体" w:eastAsia="宋体" w:cs="宋体"/>
          <w:sz w:val="21"/>
          <w:szCs w:val="21"/>
        </w:rPr>
        <w:t>、力争不发生一般刑事案件、治安案件；</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lang w:val="en-US" w:eastAsia="zh-CN"/>
        </w:rPr>
        <w:t>7</w:t>
      </w:r>
      <w:r>
        <w:rPr>
          <w:rFonts w:hint="eastAsia" w:ascii="宋体" w:hAnsi="宋体" w:eastAsia="宋体" w:cs="宋体"/>
          <w:sz w:val="21"/>
          <w:szCs w:val="21"/>
        </w:rPr>
        <w:t>、施工人员无违法犯罪，不起哄闹事，不参与打架、殴斗、流氓、盗窃、赌博等危害社会治安及安全活动；</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lang w:val="en-US" w:eastAsia="zh-CN"/>
        </w:rPr>
        <w:t>8</w:t>
      </w:r>
      <w:r>
        <w:rPr>
          <w:rFonts w:hint="eastAsia" w:ascii="宋体" w:hAnsi="宋体" w:eastAsia="宋体" w:cs="宋体"/>
          <w:sz w:val="21"/>
          <w:szCs w:val="21"/>
        </w:rPr>
        <w:t>、施工人员进场前必须到大厦安全保卫部门办理临时工作证，同时接受相关安全培训，了解并掌握安全施工及防火知识，会正确使用灭火器材，消防器材不得随意移位。进入施工场地，须佩带临时工作证，禁止进入非施工场地。</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lang w:val="en-US" w:eastAsia="zh-CN"/>
        </w:rPr>
        <w:t>9</w:t>
      </w:r>
      <w:r>
        <w:rPr>
          <w:rFonts w:hint="eastAsia" w:ascii="宋体" w:hAnsi="宋体" w:eastAsia="宋体" w:cs="宋体"/>
          <w:sz w:val="21"/>
          <w:szCs w:val="21"/>
        </w:rPr>
        <w:t>、施工人员严禁乘用客梯。爱护酒店各项设备、设施。如有损坏，照价赔偿。进入施工场地严禁吸烟。</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lang w:val="en-US" w:eastAsia="zh-CN"/>
        </w:rPr>
        <w:t>10</w:t>
      </w:r>
      <w:r>
        <w:rPr>
          <w:rFonts w:hint="eastAsia" w:ascii="宋体" w:hAnsi="宋体" w:eastAsia="宋体" w:cs="宋体"/>
          <w:sz w:val="21"/>
          <w:szCs w:val="21"/>
        </w:rPr>
        <w:t>、动用明火（电焊、气割），必须办理“动火许可证”，操作人员必须持证上岗，并采取必要的防护措施，对作业现场进行易燃易爆物品的清理，派专人监督动火，保证作业安全。</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1</w:t>
      </w:r>
      <w:r>
        <w:rPr>
          <w:rFonts w:hint="eastAsia" w:ascii="宋体" w:hAnsi="宋体" w:eastAsia="宋体" w:cs="宋体"/>
          <w:sz w:val="21"/>
          <w:szCs w:val="21"/>
        </w:rPr>
        <w:t>、施工场地需用物品、材料应放置在甲方指定位置及场所，并需堆放整齐、分类堆放。施工用油漆、涂料等化学危险品必须严格管理，集中摆放，专人负责，应限额领料，禁止交叉作业，配置相应灭火器材。在油漆施工期间，严禁使用大功率照明灯具，并做好通风处理，防止可燃气体浓度升高引起火灾。</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2</w:t>
      </w:r>
      <w:r>
        <w:rPr>
          <w:rFonts w:hint="eastAsia" w:ascii="宋体" w:hAnsi="宋体" w:eastAsia="宋体" w:cs="宋体"/>
          <w:sz w:val="21"/>
          <w:szCs w:val="21"/>
        </w:rPr>
        <w:t>、施工用电必须服从大厦用电部门的统一安排，办理临时用电审批手续。临时用电线路及配电装置，必须按照国家有关安全规程执行，保证完好无损，安全可靠。施工中不得违章乱拉、乱接电源，非电工不得从事电气作业，专业电工必须持证上岗。</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3</w:t>
      </w:r>
      <w:r>
        <w:rPr>
          <w:rFonts w:hint="eastAsia" w:ascii="宋体" w:hAnsi="宋体" w:eastAsia="宋体" w:cs="宋体"/>
          <w:sz w:val="21"/>
          <w:szCs w:val="21"/>
        </w:rPr>
        <w:t>、施工现场均应配置消防器材，并放置在明显易取处，不得任意移动或遮盖。</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4</w:t>
      </w:r>
      <w:r>
        <w:rPr>
          <w:rFonts w:hint="eastAsia" w:ascii="宋体" w:hAnsi="宋体" w:eastAsia="宋体" w:cs="宋体"/>
          <w:sz w:val="21"/>
          <w:szCs w:val="21"/>
        </w:rPr>
        <w:t>、每天清理现场，及时清除木屑、木花等易燃垃圾。保持安全通道的畅通，严禁堆放物品及垃圾，防火门保持常闭状态。</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、保持消防通道畅通，消防通道、疏散门前后不得堆放物品，不得妨碍消火栓使用。</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6</w:t>
      </w:r>
      <w:r>
        <w:rPr>
          <w:rFonts w:hint="eastAsia" w:ascii="宋体" w:hAnsi="宋体" w:eastAsia="宋体" w:cs="宋体"/>
          <w:sz w:val="21"/>
          <w:szCs w:val="21"/>
        </w:rPr>
        <w:t>、因施工需要加班加点超过22：00时，须事先与保卫部门联系（电话:   ），报告具体加班时间及人数等情况。每天完工后，检查门、窗、水、电等情况，保证安全。</w:t>
      </w:r>
    </w:p>
    <w:p>
      <w:pPr>
        <w:spacing w:line="360" w:lineRule="auto"/>
        <w:ind w:left="480" w:hanging="420" w:hangingChars="200"/>
        <w:rPr>
          <w:rFonts w:hint="eastAsia" w:ascii="宋体" w:hAnsi="宋体" w:eastAsia="宋体" w:cs="宋体"/>
          <w:sz w:val="21"/>
          <w:szCs w:val="21"/>
        </w:rPr>
      </w:pPr>
      <w:r>
        <w:rPr>
          <w:rFonts w:hint="eastAsia" w:ascii="宋体" w:hAnsi="宋体" w:eastAsia="宋体" w:cs="宋体"/>
          <w:sz w:val="21"/>
          <w:szCs w:val="21"/>
        </w:rPr>
        <w:t>三、考核办法：</w:t>
      </w:r>
    </w:p>
    <w:p>
      <w:pPr>
        <w:spacing w:line="360" w:lineRule="auto"/>
        <w:ind w:left="479" w:leftChars="228"/>
        <w:rPr>
          <w:rFonts w:hint="eastAsia" w:ascii="宋体" w:hAnsi="宋体" w:eastAsia="宋体" w:cs="宋体"/>
          <w:sz w:val="21"/>
          <w:szCs w:val="21"/>
        </w:rPr>
      </w:pPr>
      <w:r>
        <w:rPr>
          <w:rFonts w:hint="eastAsia" w:ascii="宋体" w:hAnsi="宋体" w:eastAsia="宋体" w:cs="宋体"/>
          <w:sz w:val="21"/>
          <w:szCs w:val="21"/>
        </w:rPr>
        <w:t>甲方在乙方工程总额中预留</w:t>
      </w:r>
      <w:r>
        <w:rPr>
          <w:rFonts w:hint="eastAsia" w:ascii="宋体" w:hAnsi="宋体" w:eastAsia="宋体" w:cs="宋体"/>
          <w:sz w:val="21"/>
          <w:szCs w:val="21"/>
          <w:highlight w:val="yellow"/>
          <w:u w:val="single"/>
        </w:rPr>
        <w:t xml:space="preserve">   </w:t>
      </w:r>
      <w:r>
        <w:rPr>
          <w:rFonts w:hint="eastAsia" w:ascii="宋体" w:hAnsi="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lang w:val="en-US" w:eastAsia="zh-CN"/>
        </w:rPr>
        <w:t xml:space="preserve">  </w:t>
      </w:r>
      <w:r>
        <w:rPr>
          <w:rFonts w:hint="eastAsia" w:ascii="宋体" w:hAnsi="宋体" w:eastAsia="宋体" w:cs="宋体"/>
          <w:sz w:val="21"/>
          <w:szCs w:val="21"/>
        </w:rPr>
        <w:t>%作为消防、治安安全保证金计：</w:t>
      </w:r>
      <w:r>
        <w:rPr>
          <w:rFonts w:hint="eastAsia" w:ascii="宋体" w:hAnsi="宋体" w:eastAsia="宋体" w:cs="宋体"/>
          <w:sz w:val="21"/>
          <w:szCs w:val="21"/>
          <w:highlight w:val="yellow"/>
          <w:u w:val="single"/>
        </w:rPr>
        <w:t xml:space="preserve">    </w:t>
      </w:r>
      <w:r>
        <w:rPr>
          <w:rFonts w:hint="eastAsia" w:ascii="宋体" w:hAnsi="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rPr>
        <w:t>元，由甲方安保职能部门负责考核。竣工验收后由甲方财务部门结算付款。</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1、发生治安案件或施工人员起哄闹事、打架、殴斗、流氓、偷窃、赌博等危害行为，每起扣除20%安全保证金。</w:t>
      </w:r>
    </w:p>
    <w:p>
      <w:pPr>
        <w:spacing w:line="360" w:lineRule="auto"/>
        <w:rPr>
          <w:rFonts w:hint="eastAsia" w:ascii="宋体" w:hAnsi="宋体" w:eastAsia="宋体" w:cs="宋体"/>
          <w:sz w:val="21"/>
          <w:szCs w:val="21"/>
        </w:rPr>
      </w:pPr>
      <w:r>
        <w:rPr>
          <w:rFonts w:hint="eastAsia" w:ascii="宋体" w:hAnsi="宋体" w:eastAsia="宋体" w:cs="宋体"/>
          <w:sz w:val="21"/>
          <w:szCs w:val="21"/>
        </w:rPr>
        <w:t>2、发生一般违章和刑事案件，每起扣除10%治安安全保证金。</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3、施工中严重违章，每人扣除30%治安安全保证金。（造成伤亡事故及甲方经济损失，由乙方全部承担和赔偿）</w:t>
      </w:r>
    </w:p>
    <w:p>
      <w:pPr>
        <w:spacing w:line="360" w:lineRule="auto"/>
        <w:ind w:left="360" w:hanging="315" w:hangingChars="150"/>
        <w:rPr>
          <w:rFonts w:hint="eastAsia" w:ascii="宋体" w:hAnsi="宋体" w:eastAsia="宋体" w:cs="宋体"/>
          <w:sz w:val="21"/>
          <w:szCs w:val="21"/>
        </w:rPr>
      </w:pPr>
      <w:r>
        <w:rPr>
          <w:rFonts w:hint="eastAsia" w:ascii="宋体" w:hAnsi="宋体" w:eastAsia="宋体" w:cs="宋体"/>
          <w:sz w:val="21"/>
          <w:szCs w:val="21"/>
        </w:rPr>
        <w:t>4、发生重大刑事案件、火灾、治安灾害事故和重大伤亡事故之一的，扣除全部安全保证金，并且乙方全部承担一切法律责任和赔偿全部经济损失。</w:t>
      </w:r>
    </w:p>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如扣罚款项超过预留的安全保证金，则在同期工程款中扣除，合并在工程结算中</w:t>
      </w:r>
      <w:r>
        <w:rPr>
          <w:rFonts w:hint="eastAsia" w:ascii="宋体" w:hAnsi="宋体" w:eastAsia="宋体" w:cs="宋体"/>
          <w:sz w:val="21"/>
          <w:szCs w:val="21"/>
          <w:lang w:eastAsia="zh-CN"/>
        </w:rPr>
        <w:t>，</w:t>
      </w:r>
      <w:r>
        <w:rPr>
          <w:rFonts w:hint="eastAsia" w:ascii="宋体" w:hAnsi="宋体" w:eastAsia="宋体" w:cs="宋体"/>
          <w:sz w:val="21"/>
          <w:szCs w:val="21"/>
        </w:rPr>
        <w:t>结余的治安安全保证金在工程竣工后按实际金额返回</w:t>
      </w:r>
      <w:r>
        <w:rPr>
          <w:rFonts w:hint="eastAsia" w:ascii="宋体" w:hAnsi="宋体" w:cs="宋体"/>
          <w:sz w:val="21"/>
          <w:szCs w:val="21"/>
          <w:lang w:eastAsia="zh-CN"/>
        </w:rPr>
        <w:t>（无息）</w:t>
      </w:r>
    </w:p>
    <w:p>
      <w:pPr>
        <w:spacing w:line="360" w:lineRule="auto"/>
        <w:rPr>
          <w:rFonts w:hint="eastAsia" w:ascii="宋体" w:hAnsi="宋体" w:eastAsia="宋体" w:cs="宋体"/>
          <w:sz w:val="21"/>
          <w:szCs w:val="21"/>
        </w:rPr>
      </w:pPr>
      <w:r>
        <w:rPr>
          <w:rFonts w:hint="eastAsia" w:ascii="宋体" w:hAnsi="宋体" w:eastAsia="宋体" w:cs="宋体"/>
          <w:sz w:val="21"/>
          <w:szCs w:val="21"/>
        </w:rPr>
        <w:t>四、本合同自签定之日起生效。</w:t>
      </w:r>
    </w:p>
    <w:p>
      <w:pPr>
        <w:spacing w:line="360" w:lineRule="auto"/>
        <w:rPr>
          <w:rFonts w:hint="eastAsia" w:ascii="宋体" w:hAnsi="宋体" w:eastAsia="宋体" w:cs="宋体"/>
          <w:sz w:val="21"/>
          <w:szCs w:val="21"/>
        </w:rPr>
      </w:pPr>
      <w:r>
        <w:rPr>
          <w:rFonts w:hint="eastAsia" w:ascii="宋体" w:hAnsi="宋体" w:eastAsia="宋体" w:cs="宋体"/>
          <w:sz w:val="21"/>
          <w:szCs w:val="21"/>
        </w:rPr>
        <w:t>五、本合同一式叁份，甲、乙双方各一份，安保部一份。</w:t>
      </w:r>
    </w:p>
    <w:p>
      <w:pPr>
        <w:spacing w:line="360" w:lineRule="auto"/>
        <w:rPr>
          <w:rFonts w:hint="eastAsia" w:ascii="宋体" w:hAnsi="宋体" w:eastAsia="宋体" w:cs="宋体"/>
          <w:sz w:val="21"/>
          <w:szCs w:val="21"/>
        </w:rPr>
      </w:pPr>
    </w:p>
    <w:p>
      <w:pPr>
        <w:tabs>
          <w:tab w:val="left" w:pos="5790"/>
        </w:tabs>
        <w:spacing w:line="360" w:lineRule="auto"/>
        <w:ind w:firstLine="210" w:firstLineChars="100"/>
        <w:rPr>
          <w:rFonts w:hint="eastAsia" w:ascii="宋体" w:hAnsi="宋体" w:eastAsia="宋体" w:cs="宋体"/>
          <w:sz w:val="21"/>
          <w:szCs w:val="21"/>
        </w:rPr>
      </w:pPr>
      <w:r>
        <w:rPr>
          <w:rFonts w:hint="eastAsia" w:ascii="宋体" w:hAnsi="宋体" w:eastAsia="宋体" w:cs="宋体"/>
          <w:sz w:val="21"/>
          <w:szCs w:val="21"/>
        </w:rPr>
        <w:t>甲方：（公章）                                 乙方：（公章）</w:t>
      </w:r>
    </w:p>
    <w:p>
      <w:pPr>
        <w:tabs>
          <w:tab w:val="left" w:pos="5790"/>
        </w:tabs>
        <w:spacing w:line="360" w:lineRule="auto"/>
        <w:ind w:firstLine="210" w:firstLineChars="100"/>
        <w:rPr>
          <w:rFonts w:hint="eastAsia" w:ascii="宋体" w:hAnsi="宋体" w:eastAsia="宋体" w:cs="宋体"/>
          <w:sz w:val="21"/>
          <w:szCs w:val="21"/>
        </w:rPr>
      </w:pPr>
    </w:p>
    <w:p>
      <w:pPr>
        <w:tabs>
          <w:tab w:val="left" w:pos="780"/>
          <w:tab w:val="left" w:pos="6720"/>
        </w:tabs>
        <w:spacing w:line="360" w:lineRule="auto"/>
        <w:ind w:left="120" w:hanging="105" w:hangingChars="50"/>
        <w:rPr>
          <w:rFonts w:hint="eastAsia" w:ascii="宋体" w:hAnsi="宋体" w:eastAsia="宋体" w:cs="宋体"/>
          <w:sz w:val="21"/>
          <w:szCs w:val="21"/>
        </w:rPr>
      </w:pPr>
      <w:r>
        <w:rPr>
          <w:rFonts w:hint="eastAsia" w:ascii="宋体" w:hAnsi="宋体" w:eastAsia="宋体" w:cs="宋体"/>
          <w:sz w:val="21"/>
          <w:szCs w:val="21"/>
        </w:rPr>
        <w:t xml:space="preserve">  负责人（签字）                            负责人（签字）</w:t>
      </w:r>
    </w:p>
    <w:p>
      <w:pPr>
        <w:spacing w:line="360" w:lineRule="auto"/>
        <w:rPr>
          <w:rFonts w:hint="eastAsia" w:ascii="宋体" w:hAnsi="宋体" w:eastAsia="宋体" w:cs="宋体"/>
          <w:b/>
          <w:sz w:val="21"/>
          <w:szCs w:val="21"/>
          <w:lang w:val="zh-CN"/>
        </w:rPr>
      </w:pPr>
      <w:r>
        <w:rPr>
          <w:rFonts w:hint="eastAsia" w:ascii="宋体" w:hAnsi="宋体" w:eastAsia="宋体" w:cs="宋体"/>
          <w:sz w:val="21"/>
          <w:szCs w:val="21"/>
        </w:rPr>
        <w:t xml:space="preserve">年    月    日                           年    月    日   </w:t>
      </w:r>
    </w:p>
    <w:p>
      <w:pPr>
        <w:spacing w:line="360" w:lineRule="auto"/>
        <w:ind w:firstLine="210" w:firstLineChars="100"/>
        <w:rPr>
          <w:rFonts w:hint="eastAsia"/>
          <w:szCs w:val="21"/>
          <w:lang w:eastAsia="zh-CN"/>
        </w:rPr>
      </w:pPr>
    </w:p>
    <w:p>
      <w:pPr>
        <w:spacing w:line="360" w:lineRule="auto"/>
        <w:ind w:firstLine="210" w:firstLineChars="100"/>
        <w:rPr>
          <w:rFonts w:hint="eastAsia"/>
          <w:szCs w:val="21"/>
          <w:lang w:eastAsia="zh-CN"/>
        </w:rPr>
      </w:pPr>
    </w:p>
    <w:p>
      <w:pPr>
        <w:spacing w:line="360" w:lineRule="auto"/>
        <w:ind w:firstLine="210" w:firstLineChars="100"/>
        <w:rPr>
          <w:rFonts w:hint="eastAsia"/>
          <w:szCs w:val="21"/>
          <w:lang w:eastAsia="zh-CN"/>
        </w:rPr>
      </w:pPr>
    </w:p>
    <w:p>
      <w:pPr>
        <w:spacing w:line="360" w:lineRule="auto"/>
        <w:ind w:firstLine="210" w:firstLineChars="100"/>
        <w:rPr>
          <w:rFonts w:hint="eastAsia"/>
          <w:szCs w:val="21"/>
          <w:lang w:eastAsia="zh-CN"/>
        </w:rPr>
      </w:pPr>
    </w:p>
    <w:p>
      <w:pPr>
        <w:spacing w:line="360" w:lineRule="auto"/>
        <w:ind w:firstLine="210" w:firstLineChars="100"/>
        <w:rPr>
          <w:rFonts w:hint="eastAsia"/>
          <w:szCs w:val="21"/>
          <w:lang w:eastAsia="zh-CN"/>
        </w:rPr>
      </w:pPr>
    </w:p>
    <w:p>
      <w:pPr>
        <w:spacing w:line="360" w:lineRule="auto"/>
        <w:ind w:firstLine="210" w:firstLineChars="100"/>
        <w:rPr>
          <w:rFonts w:hint="eastAsia"/>
          <w:szCs w:val="21"/>
          <w:lang w:eastAsia="zh-CN"/>
        </w:rPr>
      </w:pPr>
      <w:r>
        <w:rPr>
          <w:rFonts w:hint="eastAsia"/>
          <w:szCs w:val="21"/>
          <w:lang w:eastAsia="zh-CN"/>
        </w:rPr>
        <w:t>以下空白</w:t>
      </w:r>
    </w:p>
    <w:p>
      <w:pPr>
        <w:spacing w:line="360" w:lineRule="auto"/>
        <w:ind w:firstLine="210" w:firstLineChars="100"/>
        <w:rPr>
          <w:rFonts w:hint="eastAsia"/>
          <w:szCs w:val="21"/>
        </w:rPr>
      </w:pPr>
      <w:r>
        <w:rPr>
          <w:rFonts w:hint="eastAsia"/>
          <w:szCs w:val="21"/>
          <w:lang w:val="en-US" w:eastAsia="zh-CN"/>
        </w:rPr>
        <w:t xml:space="preserve">                                                 </w:t>
      </w:r>
      <w:r>
        <w:rPr>
          <w:rFonts w:hint="eastAsia"/>
          <w:szCs w:val="21"/>
          <w:lang w:eastAsia="zh-CN"/>
        </w:rPr>
        <w:t>书香酒店管理集团共享财务中心</w:t>
      </w:r>
      <w:r>
        <w:rPr>
          <w:rFonts w:hint="eastAsia"/>
          <w:szCs w:val="21"/>
        </w:rPr>
        <w:t>项目部</w:t>
      </w:r>
    </w:p>
    <w:p>
      <w:pPr>
        <w:spacing w:line="360" w:lineRule="auto"/>
        <w:ind w:firstLine="210" w:firstLineChars="100"/>
        <w:rPr>
          <w:rFonts w:hint="eastAsia"/>
          <w:szCs w:val="21"/>
        </w:rPr>
      </w:pPr>
      <w:r>
        <w:rPr>
          <w:rFonts w:hint="eastAsia"/>
          <w:szCs w:val="21"/>
          <w:lang w:val="en-US" w:eastAsia="zh-CN"/>
        </w:rPr>
        <w:t xml:space="preserve">                                                     </w:t>
      </w:r>
      <w:r>
        <w:rPr>
          <w:rFonts w:hint="eastAsia"/>
          <w:szCs w:val="21"/>
        </w:rPr>
        <w:t>201</w:t>
      </w:r>
      <w:r>
        <w:rPr>
          <w:rFonts w:hint="eastAsia"/>
          <w:szCs w:val="21"/>
          <w:lang w:val="en-US" w:eastAsia="zh-CN"/>
        </w:rPr>
        <w:t>8</w:t>
      </w:r>
      <w:r>
        <w:rPr>
          <w:rFonts w:hint="eastAsia"/>
          <w:szCs w:val="21"/>
        </w:rPr>
        <w:t xml:space="preserve">年 </w:t>
      </w:r>
      <w:r>
        <w:rPr>
          <w:rFonts w:hint="eastAsia"/>
          <w:szCs w:val="21"/>
          <w:lang w:val="en-US" w:eastAsia="zh-CN"/>
        </w:rPr>
        <w:t>6</w:t>
      </w:r>
      <w:r>
        <w:rPr>
          <w:rFonts w:hint="eastAsia"/>
          <w:szCs w:val="21"/>
        </w:rPr>
        <w:t xml:space="preserve"> 月</w:t>
      </w:r>
      <w:r>
        <w:rPr>
          <w:rFonts w:hint="eastAsia"/>
          <w:szCs w:val="21"/>
          <w:lang w:val="en-US" w:eastAsia="zh-CN"/>
        </w:rPr>
        <w:t>25</w:t>
      </w:r>
      <w:r>
        <w:rPr>
          <w:rFonts w:hint="eastAsia"/>
          <w:szCs w:val="21"/>
        </w:rPr>
        <w:t>日</w:t>
      </w:r>
      <w:bookmarkStart w:id="0" w:name="_GoBack"/>
      <w:bookmarkEnd w:id="0"/>
    </w:p>
    <w:p>
      <w:pPr>
        <w:spacing w:line="360" w:lineRule="auto"/>
        <w:ind w:firstLine="210" w:firstLineChars="100"/>
        <w:rPr>
          <w:rFonts w:hint="eastAsia" w:eastAsia="宋体"/>
          <w:szCs w:val="21"/>
          <w:lang w:val="en-US" w:eastAsia="zh-CN"/>
        </w:rPr>
      </w:pPr>
    </w:p>
    <w:sectPr>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Tahoma">
    <w:panose1 w:val="020B0604030504040204"/>
    <w:charset w:val="00"/>
    <w:family w:val="swiss"/>
    <w:pitch w:val="default"/>
    <w:sig w:usb0="61007A87" w:usb1="80000000" w:usb2="00000008" w:usb3="00000000" w:csb0="200101FF" w:csb1="2028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14</w:t>
                </w:r>
                <w:r>
                  <w:rPr>
                    <w:rFonts w:hint="eastAsia"/>
                    <w:sz w:val="18"/>
                  </w:rPr>
                  <w:fldChar w:fldCharType="end"/>
                </w:r>
                <w:r>
                  <w:rPr>
                    <w:rFonts w:hint="eastAsia"/>
                    <w:sz w:val="18"/>
                  </w:rPr>
                  <w:t>页共</w:t>
                </w:r>
                <w:r>
                  <w:rPr>
                    <w:rFonts w:hint="eastAsia"/>
                    <w:sz w:val="18"/>
                    <w:lang w:val="en-US" w:eastAsia="zh-CN"/>
                  </w:rPr>
                  <w:t>23</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57AD5"/>
    <w:multiLevelType w:val="singleLevel"/>
    <w:tmpl w:val="0F257AD5"/>
    <w:lvl w:ilvl="0" w:tentative="0">
      <w:start w:val="8"/>
      <w:numFmt w:val="decimal"/>
      <w:lvlText w:val="(%1)"/>
      <w:lvlJc w:val="left"/>
      <w:pPr>
        <w:tabs>
          <w:tab w:val="left" w:pos="312"/>
        </w:tabs>
      </w:pPr>
    </w:lvl>
  </w:abstractNum>
  <w:abstractNum w:abstractNumId="1">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
    <w:nsid w:val="5761241E"/>
    <w:multiLevelType w:val="singleLevel"/>
    <w:tmpl w:val="5761241E"/>
    <w:lvl w:ilvl="0" w:tentative="0">
      <w:start w:val="1"/>
      <w:numFmt w:val="decimal"/>
      <w:suff w:val="nothing"/>
      <w:lvlText w:val="%1、"/>
      <w:lvlJc w:val="left"/>
    </w:lvl>
  </w:abstractNum>
  <w:abstractNum w:abstractNumId="3">
    <w:nsid w:val="57612519"/>
    <w:multiLevelType w:val="singleLevel"/>
    <w:tmpl w:val="57612519"/>
    <w:lvl w:ilvl="0" w:tentative="0">
      <w:start w:val="1"/>
      <w:numFmt w:val="decimal"/>
      <w:suff w:val="nothing"/>
      <w:lvlText w:val="（%1）"/>
      <w:lvlJc w:val="left"/>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82D65C9"/>
    <w:multiLevelType w:val="singleLevel"/>
    <w:tmpl w:val="582D65C9"/>
    <w:lvl w:ilvl="0" w:tentative="0">
      <w:start w:val="1"/>
      <w:numFmt w:val="lowerLetter"/>
      <w:suff w:val="nothing"/>
      <w:lvlText w:val="（%1）"/>
      <w:lvlJc w:val="left"/>
    </w:lvl>
  </w:abstractNum>
  <w:abstractNum w:abstractNumId="7">
    <w:nsid w:val="5854A379"/>
    <w:multiLevelType w:val="singleLevel"/>
    <w:tmpl w:val="5854A379"/>
    <w:lvl w:ilvl="0" w:tentative="0">
      <w:start w:val="1"/>
      <w:numFmt w:val="decimal"/>
      <w:suff w:val="nothing"/>
      <w:lvlText w:val="（%1）"/>
      <w:lvlJc w:val="left"/>
    </w:lvl>
  </w:abstractNum>
  <w:abstractNum w:abstractNumId="8">
    <w:nsid w:val="586E0CC7"/>
    <w:multiLevelType w:val="singleLevel"/>
    <w:tmpl w:val="586E0CC7"/>
    <w:lvl w:ilvl="0" w:tentative="0">
      <w:start w:val="2"/>
      <w:numFmt w:val="decimal"/>
      <w:suff w:val="nothing"/>
      <w:lvlText w:val="%1、"/>
      <w:lvlJc w:val="left"/>
    </w:lvl>
  </w:abstractNum>
  <w:num w:numId="1">
    <w:abstractNumId w:val="4"/>
  </w:num>
  <w:num w:numId="2">
    <w:abstractNumId w:val="5"/>
  </w:num>
  <w:num w:numId="3">
    <w:abstractNumId w:val="6"/>
  </w:num>
  <w:num w:numId="4">
    <w:abstractNumId w:val="0"/>
  </w:num>
  <w:num w:numId="5">
    <w:abstractNumId w:val="1"/>
  </w:num>
  <w:num w:numId="6">
    <w:abstractNumId w:val="8"/>
  </w:num>
  <w:num w:numId="7">
    <w:abstractNumId w:val="2"/>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83895"/>
    <w:rsid w:val="0039115B"/>
    <w:rsid w:val="003A5940"/>
    <w:rsid w:val="003A67D0"/>
    <w:rsid w:val="003B0B12"/>
    <w:rsid w:val="003B2D55"/>
    <w:rsid w:val="003C4DFE"/>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C514E"/>
    <w:rsid w:val="007E6893"/>
    <w:rsid w:val="008313BC"/>
    <w:rsid w:val="0083613C"/>
    <w:rsid w:val="00840F0E"/>
    <w:rsid w:val="00846A10"/>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3C42A1C"/>
    <w:rsid w:val="076B32D4"/>
    <w:rsid w:val="0856062D"/>
    <w:rsid w:val="091D3F5E"/>
    <w:rsid w:val="0BB8680F"/>
    <w:rsid w:val="0CCC038B"/>
    <w:rsid w:val="0E620C08"/>
    <w:rsid w:val="0E7A670E"/>
    <w:rsid w:val="0EA07550"/>
    <w:rsid w:val="11FE3433"/>
    <w:rsid w:val="12BD22AD"/>
    <w:rsid w:val="13B30401"/>
    <w:rsid w:val="16755A32"/>
    <w:rsid w:val="173C598B"/>
    <w:rsid w:val="1A267315"/>
    <w:rsid w:val="1AF72300"/>
    <w:rsid w:val="1AFC0475"/>
    <w:rsid w:val="1BC570E4"/>
    <w:rsid w:val="1D7A2005"/>
    <w:rsid w:val="1D9305D0"/>
    <w:rsid w:val="1F6024E0"/>
    <w:rsid w:val="207E7F83"/>
    <w:rsid w:val="20C10BA7"/>
    <w:rsid w:val="20E46263"/>
    <w:rsid w:val="22206576"/>
    <w:rsid w:val="25A36702"/>
    <w:rsid w:val="25E34D3F"/>
    <w:rsid w:val="268863F7"/>
    <w:rsid w:val="27DE63C3"/>
    <w:rsid w:val="281B66B2"/>
    <w:rsid w:val="28367BE4"/>
    <w:rsid w:val="2A2969F4"/>
    <w:rsid w:val="2CA4188C"/>
    <w:rsid w:val="2D685930"/>
    <w:rsid w:val="2E367DBC"/>
    <w:rsid w:val="2F8E0489"/>
    <w:rsid w:val="31D25200"/>
    <w:rsid w:val="32701839"/>
    <w:rsid w:val="35EC631A"/>
    <w:rsid w:val="365D72CC"/>
    <w:rsid w:val="3D9C350E"/>
    <w:rsid w:val="3F4D7D97"/>
    <w:rsid w:val="41103E9B"/>
    <w:rsid w:val="43F21023"/>
    <w:rsid w:val="4480471D"/>
    <w:rsid w:val="456C74AC"/>
    <w:rsid w:val="46337FCA"/>
    <w:rsid w:val="4FFF6617"/>
    <w:rsid w:val="50502A0C"/>
    <w:rsid w:val="510D4F58"/>
    <w:rsid w:val="518C2C03"/>
    <w:rsid w:val="5251274D"/>
    <w:rsid w:val="54847773"/>
    <w:rsid w:val="558619EB"/>
    <w:rsid w:val="586C64CB"/>
    <w:rsid w:val="599256CF"/>
    <w:rsid w:val="5A43340D"/>
    <w:rsid w:val="5A450F6B"/>
    <w:rsid w:val="5B873401"/>
    <w:rsid w:val="5B8A3610"/>
    <w:rsid w:val="5BAF3B52"/>
    <w:rsid w:val="60552271"/>
    <w:rsid w:val="616B6389"/>
    <w:rsid w:val="6180007C"/>
    <w:rsid w:val="61EB5F5B"/>
    <w:rsid w:val="63C40DE8"/>
    <w:rsid w:val="63EF5947"/>
    <w:rsid w:val="64E22FFD"/>
    <w:rsid w:val="664E76E7"/>
    <w:rsid w:val="66B172B2"/>
    <w:rsid w:val="67077ED9"/>
    <w:rsid w:val="67936A17"/>
    <w:rsid w:val="67950753"/>
    <w:rsid w:val="67E02E9E"/>
    <w:rsid w:val="6D22664C"/>
    <w:rsid w:val="7321788E"/>
    <w:rsid w:val="75265064"/>
    <w:rsid w:val="768B77ED"/>
    <w:rsid w:val="7714539C"/>
    <w:rsid w:val="7A644347"/>
    <w:rsid w:val="7CF72D47"/>
    <w:rsid w:val="7CFA5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3">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character" w:styleId="14">
    <w:name w:val="annotation reference"/>
    <w:basedOn w:val="13"/>
    <w:unhideWhenUsed/>
    <w:qFormat/>
    <w:uiPriority w:val="0"/>
    <w:rPr>
      <w:sz w:val="21"/>
      <w:szCs w:val="21"/>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3"/>
    <w:link w:val="11"/>
    <w:qFormat/>
    <w:uiPriority w:val="0"/>
    <w:rPr>
      <w:kern w:val="2"/>
      <w:sz w:val="18"/>
      <w:szCs w:val="18"/>
    </w:rPr>
  </w:style>
  <w:style w:type="character" w:customStyle="1" w:styleId="18">
    <w:name w:val="页脚 Char"/>
    <w:basedOn w:val="13"/>
    <w:link w:val="10"/>
    <w:qFormat/>
    <w:uiPriority w:val="0"/>
    <w:rPr>
      <w:kern w:val="2"/>
      <w:sz w:val="18"/>
      <w:szCs w:val="18"/>
    </w:rPr>
  </w:style>
  <w:style w:type="character" w:customStyle="1" w:styleId="19">
    <w:name w:val="纯文本 Char"/>
    <w:basedOn w:val="13"/>
    <w:link w:val="7"/>
    <w:qFormat/>
    <w:uiPriority w:val="0"/>
    <w:rPr>
      <w:rFonts w:ascii="宋体" w:hAnsi="Courier New"/>
      <w:kern w:val="2"/>
      <w:sz w:val="21"/>
    </w:rPr>
  </w:style>
  <w:style w:type="character" w:customStyle="1" w:styleId="20">
    <w:name w:val="纯文本 Char1"/>
    <w:basedOn w:val="13"/>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3"/>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20</Pages>
  <Words>1878</Words>
  <Characters>10707</Characters>
  <Lines>89</Lines>
  <Paragraphs>25</Paragraphs>
  <ScaleCrop>false</ScaleCrop>
  <LinksUpToDate>false</LinksUpToDate>
  <CharactersWithSpaces>12560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Administrator</cp:lastModifiedBy>
  <cp:lastPrinted>2016-09-22T01:47:00Z</cp:lastPrinted>
  <dcterms:modified xsi:type="dcterms:W3CDTF">2018-06-25T09:53:02Z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